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CCB62" w14:textId="5FDE2AC8" w:rsidR="0013107E" w:rsidRPr="0026178F" w:rsidRDefault="0013107E" w:rsidP="00813DB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urier New"/>
          <w:b/>
          <w:color w:val="1A1A1A"/>
          <w:u w:val="single"/>
        </w:rPr>
      </w:pPr>
      <w:r w:rsidRPr="0026178F">
        <w:rPr>
          <w:rFonts w:asciiTheme="majorHAnsi" w:hAnsiTheme="majorHAnsi" w:cs="Courier New"/>
          <w:b/>
          <w:color w:val="1A1A1A"/>
          <w:u w:val="single"/>
        </w:rPr>
        <w:t>APPUNTO SUL REGO</w:t>
      </w:r>
      <w:r w:rsidR="006B492B" w:rsidRPr="0026178F">
        <w:rPr>
          <w:rFonts w:asciiTheme="majorHAnsi" w:hAnsiTheme="majorHAnsi" w:cs="Courier New"/>
          <w:b/>
          <w:color w:val="1A1A1A"/>
          <w:u w:val="single"/>
        </w:rPr>
        <w:t>LA</w:t>
      </w:r>
      <w:r w:rsidRPr="0026178F">
        <w:rPr>
          <w:rFonts w:asciiTheme="majorHAnsi" w:hAnsiTheme="majorHAnsi" w:cs="Courier New"/>
          <w:b/>
          <w:color w:val="1A1A1A"/>
          <w:u w:val="single"/>
        </w:rPr>
        <w:t>M</w:t>
      </w:r>
      <w:r w:rsidR="006B492B" w:rsidRPr="0026178F">
        <w:rPr>
          <w:rFonts w:asciiTheme="majorHAnsi" w:hAnsiTheme="majorHAnsi" w:cs="Courier New"/>
          <w:b/>
          <w:color w:val="1A1A1A"/>
          <w:u w:val="single"/>
        </w:rPr>
        <w:t>E</w:t>
      </w:r>
      <w:r w:rsidRPr="0026178F">
        <w:rPr>
          <w:rFonts w:asciiTheme="majorHAnsi" w:hAnsiTheme="majorHAnsi" w:cs="Courier New"/>
          <w:b/>
          <w:color w:val="1A1A1A"/>
          <w:u w:val="single"/>
        </w:rPr>
        <w:t>NTO (UE) 679/2016 - GDPR</w:t>
      </w:r>
    </w:p>
    <w:p w14:paraId="58736177" w14:textId="77777777" w:rsidR="0013107E" w:rsidRPr="003A4752" w:rsidRDefault="0013107E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  <w:highlight w:val="yellow"/>
          <w:u w:val="single"/>
        </w:rPr>
      </w:pPr>
    </w:p>
    <w:p w14:paraId="5566C3AA" w14:textId="77777777" w:rsidR="002D73BF" w:rsidRPr="003A4752" w:rsidRDefault="002D73BF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  <w:highlight w:val="yellow"/>
          <w:u w:val="single"/>
        </w:rPr>
      </w:pPr>
    </w:p>
    <w:p w14:paraId="7B5A3AAB" w14:textId="6B832227" w:rsidR="002D73BF" w:rsidRPr="003A4752" w:rsidRDefault="002D73BF" w:rsidP="003A47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  <w:r w:rsidRPr="003A4752">
        <w:rPr>
          <w:rFonts w:asciiTheme="majorHAnsi" w:hAnsiTheme="majorHAnsi" w:cs="Courier New"/>
          <w:color w:val="1A1A1A"/>
        </w:rPr>
        <w:t>A partire dal 25 maggio prossimo diventerà obbligatorio il Regolamento (UE) 2016/679 che</w:t>
      </w:r>
      <w:r w:rsidR="003A4752">
        <w:rPr>
          <w:rFonts w:asciiTheme="majorHAnsi" w:hAnsiTheme="majorHAnsi" w:cs="Courier New"/>
          <w:color w:val="1A1A1A"/>
        </w:rPr>
        <w:t>, come sapete,</w:t>
      </w:r>
      <w:r w:rsidRPr="003A4752">
        <w:rPr>
          <w:rFonts w:asciiTheme="majorHAnsi" w:hAnsiTheme="majorHAnsi" w:cs="Courier New"/>
          <w:color w:val="1A1A1A"/>
        </w:rPr>
        <w:t xml:space="preserve"> ha </w:t>
      </w:r>
      <w:r w:rsidRPr="003A4752">
        <w:rPr>
          <w:rFonts w:asciiTheme="majorHAnsi" w:hAnsiTheme="majorHAnsi" w:cs="Courier New"/>
          <w:color w:val="141414"/>
        </w:rPr>
        <w:t>rivoluzionato gli adempienti in materia di trattamento dei dati, accentuando fortemente la responsabilizzazione dei titolari del trattamento (ossia dei soggetti pubblici e privati che determinano finalità e modalità del trattamento), dei responsabili, nonché i diritti degli interessati.</w:t>
      </w:r>
    </w:p>
    <w:p w14:paraId="4F89AC7A" w14:textId="4CF30EA4" w:rsidR="002D73BF" w:rsidRPr="003A4752" w:rsidRDefault="002D73BF" w:rsidP="003A47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  <w:r w:rsidRPr="003A4752">
        <w:rPr>
          <w:rFonts w:asciiTheme="majorHAnsi" w:hAnsiTheme="majorHAnsi" w:cs="Courier New"/>
          <w:color w:val="141414"/>
        </w:rPr>
        <w:t>La materia merita di essere approfondita, anche in vista delle </w:t>
      </w:r>
      <w:r w:rsidRPr="003A4752">
        <w:rPr>
          <w:rFonts w:asciiTheme="majorHAnsi" w:hAnsiTheme="majorHAnsi" w:cs="Courier New"/>
          <w:bCs/>
          <w:color w:val="141414"/>
        </w:rPr>
        <w:t>sanzioni</w:t>
      </w:r>
      <w:r w:rsidRPr="003A4752">
        <w:rPr>
          <w:rFonts w:asciiTheme="majorHAnsi" w:hAnsiTheme="majorHAnsi" w:cs="Courier New"/>
          <w:color w:val="141414"/>
        </w:rPr>
        <w:t> che l’Autorità Garante per</w:t>
      </w:r>
      <w:r w:rsidR="000D4DE4">
        <w:rPr>
          <w:rFonts w:asciiTheme="majorHAnsi" w:hAnsiTheme="majorHAnsi" w:cs="Courier New"/>
          <w:color w:val="141414"/>
        </w:rPr>
        <w:t xml:space="preserve"> la protezione</w:t>
      </w:r>
      <w:r w:rsidRPr="003A4752">
        <w:rPr>
          <w:rFonts w:asciiTheme="majorHAnsi" w:hAnsiTheme="majorHAnsi" w:cs="Courier New"/>
          <w:color w:val="141414"/>
        </w:rPr>
        <w:t xml:space="preserve"> </w:t>
      </w:r>
      <w:r w:rsidR="000D4DE4">
        <w:rPr>
          <w:rFonts w:asciiTheme="majorHAnsi" w:hAnsiTheme="majorHAnsi" w:cs="Courier New"/>
          <w:color w:val="141414"/>
        </w:rPr>
        <w:t>de</w:t>
      </w:r>
      <w:r w:rsidRPr="003A4752">
        <w:rPr>
          <w:rFonts w:asciiTheme="majorHAnsi" w:hAnsiTheme="majorHAnsi" w:cs="Courier New"/>
          <w:color w:val="141414"/>
        </w:rPr>
        <w:t>i dati personali sarà chiamata ad applicare e che, a seconda dei casi, potranno raggiungere i </w:t>
      </w:r>
      <w:r w:rsidRPr="003A4752">
        <w:rPr>
          <w:rFonts w:asciiTheme="majorHAnsi" w:hAnsiTheme="majorHAnsi" w:cs="Courier New"/>
          <w:bCs/>
          <w:color w:val="141414"/>
        </w:rPr>
        <w:t>20 milioni di euro o il 4% del fatturato annuo</w:t>
      </w:r>
      <w:r w:rsidRPr="003A4752">
        <w:rPr>
          <w:rFonts w:asciiTheme="majorHAnsi" w:hAnsiTheme="majorHAnsi" w:cs="Courier New"/>
          <w:color w:val="141414"/>
        </w:rPr>
        <w:t>. </w:t>
      </w:r>
    </w:p>
    <w:p w14:paraId="626D2520" w14:textId="2D048648" w:rsidR="002D73BF" w:rsidRPr="003A4752" w:rsidRDefault="002D73BF" w:rsidP="003A475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  <w:highlight w:val="yellow"/>
          <w:u w:val="single"/>
        </w:rPr>
      </w:pPr>
      <w:r w:rsidRPr="003A4752">
        <w:rPr>
          <w:rFonts w:asciiTheme="majorHAnsi" w:hAnsiTheme="majorHAnsi" w:cs="Courier New"/>
          <w:color w:val="141414"/>
        </w:rPr>
        <w:t>Sarà più che opportuno, dunque, mettere a punto tutte le misure utili e necessarie per non incorrere in sanzioni civili, penali, amministrative ed evitare, altresì, azioni di </w:t>
      </w:r>
      <w:r w:rsidRPr="003A4752">
        <w:rPr>
          <w:rFonts w:asciiTheme="majorHAnsi" w:hAnsiTheme="majorHAnsi" w:cs="Courier New"/>
          <w:bCs/>
          <w:color w:val="141414"/>
        </w:rPr>
        <w:t xml:space="preserve">risarcimento </w:t>
      </w:r>
      <w:r w:rsidR="007F17B6">
        <w:rPr>
          <w:rFonts w:asciiTheme="majorHAnsi" w:hAnsiTheme="majorHAnsi" w:cs="Courier New"/>
          <w:bCs/>
          <w:color w:val="141414"/>
        </w:rPr>
        <w:t xml:space="preserve">del </w:t>
      </w:r>
      <w:r w:rsidRPr="003A4752">
        <w:rPr>
          <w:rFonts w:asciiTheme="majorHAnsi" w:hAnsiTheme="majorHAnsi" w:cs="Courier New"/>
          <w:bCs/>
          <w:color w:val="141414"/>
        </w:rPr>
        <w:t>danno da parte degli interessati</w:t>
      </w:r>
      <w:r w:rsidRPr="003A4752">
        <w:rPr>
          <w:rFonts w:asciiTheme="majorHAnsi" w:hAnsiTheme="majorHAnsi" w:cs="Courier New"/>
          <w:color w:val="141414"/>
        </w:rPr>
        <w:t>. </w:t>
      </w:r>
    </w:p>
    <w:p w14:paraId="10362AB3" w14:textId="77777777" w:rsidR="002D73BF" w:rsidRPr="003A4752" w:rsidRDefault="002D73BF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  <w:highlight w:val="yellow"/>
          <w:u w:val="single"/>
        </w:rPr>
      </w:pPr>
    </w:p>
    <w:p w14:paraId="3B9DD720" w14:textId="77777777" w:rsidR="00EB0DEF" w:rsidRPr="003A4752" w:rsidRDefault="00EB0DEF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  <w:highlight w:val="yellow"/>
          <w:u w:val="single"/>
        </w:rPr>
      </w:pPr>
    </w:p>
    <w:p w14:paraId="6C39ABAD" w14:textId="193BDB31" w:rsidR="009C7C6C" w:rsidRPr="009C7C6C" w:rsidRDefault="009C7C6C" w:rsidP="009C7C6C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Courier New"/>
          <w:b/>
          <w:color w:val="1A1A1A"/>
          <w:u w:val="single"/>
        </w:rPr>
      </w:pPr>
      <w:r>
        <w:rPr>
          <w:rFonts w:asciiTheme="majorHAnsi" w:hAnsiTheme="majorHAnsi" w:cs="Courier New"/>
          <w:b/>
          <w:color w:val="1A1A1A"/>
          <w:u w:val="single"/>
        </w:rPr>
        <w:t>DEFINIZIONI</w:t>
      </w:r>
    </w:p>
    <w:p w14:paraId="746FC9D2" w14:textId="77777777" w:rsidR="009C7C6C" w:rsidRDefault="009C7C6C" w:rsidP="002D73B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A1A1A"/>
          <w:u w:val="single"/>
        </w:rPr>
      </w:pPr>
    </w:p>
    <w:p w14:paraId="2854A91D" w14:textId="68DB52F2" w:rsidR="009C7C6C" w:rsidRDefault="009C7C6C" w:rsidP="009C7C6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 w:rsidRPr="009C7C6C">
        <w:rPr>
          <w:rFonts w:asciiTheme="majorHAnsi" w:hAnsiTheme="majorHAnsi" w:cs="Courier New"/>
          <w:b/>
          <w:color w:val="141414"/>
          <w:u w:val="single"/>
        </w:rPr>
        <w:t>Trattamento</w:t>
      </w:r>
      <w:r>
        <w:rPr>
          <w:rFonts w:asciiTheme="majorHAnsi" w:hAnsiTheme="majorHAnsi" w:cs="Courier New"/>
          <w:color w:val="141414"/>
        </w:rPr>
        <w:t xml:space="preserve">: </w:t>
      </w:r>
      <w:r w:rsidR="00445652">
        <w:rPr>
          <w:rFonts w:asciiTheme="majorHAnsi" w:hAnsiTheme="majorHAnsi" w:cs="Courier New"/>
          <w:color w:val="141414"/>
        </w:rPr>
        <w:t>“</w:t>
      </w:r>
      <w:r>
        <w:rPr>
          <w:rFonts w:asciiTheme="majorHAnsi" w:hAnsiTheme="majorHAnsi" w:cs="Courier New"/>
          <w:color w:val="141414"/>
        </w:rPr>
        <w:t>q</w:t>
      </w:r>
      <w:r w:rsidRPr="009C7C6C">
        <w:rPr>
          <w:rFonts w:asciiTheme="majorHAnsi" w:hAnsiTheme="majorHAnsi" w:cs="Courier New"/>
          <w:color w:val="141414"/>
        </w:rPr>
        <w:t>ualsiasi operazione o insieme di operazioni, compiute con o senza l’ausilio di processi automatizzati e applicate a dati personali o insiemi di dati personali, come la raccolta, la registrazione</w:t>
      </w:r>
      <w:r w:rsidR="00087F3F">
        <w:rPr>
          <w:rFonts w:asciiTheme="majorHAnsi" w:hAnsiTheme="majorHAnsi" w:cs="Courier New"/>
          <w:color w:val="141414"/>
        </w:rPr>
        <w:t>, l’</w:t>
      </w:r>
      <w:r w:rsidRPr="009C7C6C">
        <w:rPr>
          <w:rFonts w:asciiTheme="majorHAnsi" w:hAnsiTheme="majorHAnsi" w:cs="Courier New"/>
          <w:color w:val="141414"/>
        </w:rPr>
        <w:t xml:space="preserve">organizzazione, </w:t>
      </w:r>
      <w:r w:rsidR="00087F3F">
        <w:rPr>
          <w:rFonts w:asciiTheme="majorHAnsi" w:hAnsiTheme="majorHAnsi" w:cs="Courier New"/>
          <w:color w:val="141414"/>
        </w:rPr>
        <w:t xml:space="preserve">la </w:t>
      </w:r>
      <w:r w:rsidRPr="009C7C6C">
        <w:rPr>
          <w:rFonts w:asciiTheme="majorHAnsi" w:hAnsiTheme="majorHAnsi" w:cs="Courier New"/>
          <w:color w:val="141414"/>
        </w:rPr>
        <w:t xml:space="preserve">strutturazione, </w:t>
      </w:r>
      <w:r w:rsidR="00087F3F">
        <w:rPr>
          <w:rFonts w:asciiTheme="majorHAnsi" w:hAnsiTheme="majorHAnsi" w:cs="Courier New"/>
          <w:color w:val="141414"/>
        </w:rPr>
        <w:t xml:space="preserve">la </w:t>
      </w:r>
      <w:r w:rsidRPr="009C7C6C">
        <w:rPr>
          <w:rFonts w:asciiTheme="majorHAnsi" w:hAnsiTheme="majorHAnsi" w:cs="Courier New"/>
          <w:color w:val="141414"/>
        </w:rPr>
        <w:t xml:space="preserve">conservazione, </w:t>
      </w:r>
      <w:r w:rsidR="00087F3F">
        <w:rPr>
          <w:rFonts w:asciiTheme="majorHAnsi" w:hAnsiTheme="majorHAnsi" w:cs="Courier New"/>
          <w:color w:val="141414"/>
        </w:rPr>
        <w:t>l’</w:t>
      </w:r>
      <w:r w:rsidRPr="009C7C6C">
        <w:rPr>
          <w:rFonts w:asciiTheme="majorHAnsi" w:hAnsiTheme="majorHAnsi" w:cs="Courier New"/>
          <w:color w:val="141414"/>
        </w:rPr>
        <w:t xml:space="preserve">adattamento o </w:t>
      </w:r>
      <w:r w:rsidR="00087F3F">
        <w:rPr>
          <w:rFonts w:asciiTheme="majorHAnsi" w:hAnsiTheme="majorHAnsi" w:cs="Courier New"/>
          <w:color w:val="141414"/>
        </w:rPr>
        <w:t xml:space="preserve">la </w:t>
      </w:r>
      <w:r w:rsidRPr="009C7C6C">
        <w:rPr>
          <w:rFonts w:asciiTheme="majorHAnsi" w:hAnsiTheme="majorHAnsi" w:cs="Courier New"/>
          <w:color w:val="141414"/>
        </w:rPr>
        <w:t xml:space="preserve">modifica, </w:t>
      </w:r>
      <w:r w:rsidR="00EF6EE7">
        <w:rPr>
          <w:rFonts w:asciiTheme="majorHAnsi" w:hAnsiTheme="majorHAnsi" w:cs="Courier New"/>
          <w:color w:val="141414"/>
        </w:rPr>
        <w:t>l’</w:t>
      </w:r>
      <w:r w:rsidRPr="009C7C6C">
        <w:rPr>
          <w:rFonts w:asciiTheme="majorHAnsi" w:hAnsiTheme="majorHAnsi" w:cs="Courier New"/>
          <w:color w:val="141414"/>
        </w:rPr>
        <w:t xml:space="preserve">estrazione, </w:t>
      </w:r>
      <w:r w:rsidR="00EF6EE7">
        <w:rPr>
          <w:rFonts w:asciiTheme="majorHAnsi" w:hAnsiTheme="majorHAnsi" w:cs="Courier New"/>
          <w:color w:val="141414"/>
        </w:rPr>
        <w:t xml:space="preserve">la </w:t>
      </w:r>
      <w:r w:rsidRPr="009C7C6C">
        <w:rPr>
          <w:rFonts w:asciiTheme="majorHAnsi" w:hAnsiTheme="majorHAnsi" w:cs="Courier New"/>
          <w:color w:val="141414"/>
        </w:rPr>
        <w:t xml:space="preserve">consultazione, </w:t>
      </w:r>
      <w:r w:rsidR="00EF6EE7">
        <w:rPr>
          <w:rFonts w:asciiTheme="majorHAnsi" w:hAnsiTheme="majorHAnsi" w:cs="Courier New"/>
          <w:color w:val="141414"/>
        </w:rPr>
        <w:t>l’</w:t>
      </w:r>
      <w:r w:rsidRPr="009C7C6C">
        <w:rPr>
          <w:rFonts w:asciiTheme="majorHAnsi" w:hAnsiTheme="majorHAnsi" w:cs="Courier New"/>
          <w:color w:val="141414"/>
        </w:rPr>
        <w:t xml:space="preserve">uso, </w:t>
      </w:r>
      <w:r w:rsidR="00EF6EE7">
        <w:rPr>
          <w:rFonts w:asciiTheme="majorHAnsi" w:hAnsiTheme="majorHAnsi" w:cs="Courier New"/>
          <w:color w:val="141414"/>
        </w:rPr>
        <w:t xml:space="preserve">la </w:t>
      </w:r>
      <w:r w:rsidRPr="009C7C6C">
        <w:rPr>
          <w:rFonts w:asciiTheme="majorHAnsi" w:hAnsiTheme="majorHAnsi" w:cs="Courier New"/>
          <w:color w:val="141414"/>
        </w:rPr>
        <w:t xml:space="preserve">comunicazione mediante trasmissione, diffusione o qualsiasi altra forma di messa a disposizione, </w:t>
      </w:r>
      <w:r w:rsidR="00644B6A">
        <w:rPr>
          <w:rFonts w:asciiTheme="majorHAnsi" w:hAnsiTheme="majorHAnsi" w:cs="Courier New"/>
          <w:color w:val="141414"/>
        </w:rPr>
        <w:t>il raffronto o</w:t>
      </w:r>
      <w:r w:rsidRPr="009C7C6C">
        <w:rPr>
          <w:rFonts w:asciiTheme="majorHAnsi" w:hAnsiTheme="majorHAnsi" w:cs="Courier New"/>
          <w:color w:val="141414"/>
        </w:rPr>
        <w:t xml:space="preserve"> </w:t>
      </w:r>
      <w:r w:rsidR="00644B6A">
        <w:rPr>
          <w:rFonts w:asciiTheme="majorHAnsi" w:hAnsiTheme="majorHAnsi" w:cs="Courier New"/>
          <w:color w:val="141414"/>
        </w:rPr>
        <w:t>l’</w:t>
      </w:r>
      <w:r w:rsidRPr="009C7C6C">
        <w:rPr>
          <w:rFonts w:asciiTheme="majorHAnsi" w:hAnsiTheme="majorHAnsi" w:cs="Courier New"/>
          <w:color w:val="141414"/>
        </w:rPr>
        <w:t xml:space="preserve">interconnessione, </w:t>
      </w:r>
      <w:r w:rsidR="00644B6A">
        <w:rPr>
          <w:rFonts w:asciiTheme="majorHAnsi" w:hAnsiTheme="majorHAnsi" w:cs="Courier New"/>
          <w:color w:val="141414"/>
        </w:rPr>
        <w:t xml:space="preserve">la </w:t>
      </w:r>
      <w:r w:rsidRPr="009C7C6C">
        <w:rPr>
          <w:rFonts w:asciiTheme="majorHAnsi" w:hAnsiTheme="majorHAnsi" w:cs="Courier New"/>
          <w:color w:val="141414"/>
        </w:rPr>
        <w:t>limitazio</w:t>
      </w:r>
      <w:r w:rsidR="00821D50">
        <w:rPr>
          <w:rFonts w:asciiTheme="majorHAnsi" w:hAnsiTheme="majorHAnsi" w:cs="Courier New"/>
          <w:color w:val="141414"/>
        </w:rPr>
        <w:t xml:space="preserve">ne, </w:t>
      </w:r>
      <w:r w:rsidR="00644B6A">
        <w:rPr>
          <w:rFonts w:asciiTheme="majorHAnsi" w:hAnsiTheme="majorHAnsi" w:cs="Courier New"/>
          <w:color w:val="141414"/>
        </w:rPr>
        <w:t xml:space="preserve">la </w:t>
      </w:r>
      <w:r w:rsidR="00821D50">
        <w:rPr>
          <w:rFonts w:asciiTheme="majorHAnsi" w:hAnsiTheme="majorHAnsi" w:cs="Courier New"/>
          <w:color w:val="141414"/>
        </w:rPr>
        <w:t xml:space="preserve">cancellazione o </w:t>
      </w:r>
      <w:r w:rsidR="00644B6A">
        <w:rPr>
          <w:rFonts w:asciiTheme="majorHAnsi" w:hAnsiTheme="majorHAnsi" w:cs="Courier New"/>
          <w:color w:val="141414"/>
        </w:rPr>
        <w:t xml:space="preserve">la </w:t>
      </w:r>
      <w:r w:rsidR="00821D50">
        <w:rPr>
          <w:rFonts w:asciiTheme="majorHAnsi" w:hAnsiTheme="majorHAnsi" w:cs="Courier New"/>
          <w:color w:val="141414"/>
        </w:rPr>
        <w:t>distruzione</w:t>
      </w:r>
      <w:r w:rsidR="00445652">
        <w:rPr>
          <w:rFonts w:asciiTheme="majorHAnsi" w:hAnsiTheme="majorHAnsi" w:cs="Courier New"/>
          <w:color w:val="141414"/>
        </w:rPr>
        <w:t>”</w:t>
      </w:r>
      <w:r w:rsidR="00821D50">
        <w:rPr>
          <w:rFonts w:asciiTheme="majorHAnsi" w:hAnsiTheme="majorHAnsi" w:cs="Courier New"/>
          <w:color w:val="141414"/>
        </w:rPr>
        <w:t>.</w:t>
      </w:r>
    </w:p>
    <w:p w14:paraId="6F10CE67" w14:textId="31C2ECE1" w:rsidR="00821D50" w:rsidRDefault="00D55179" w:rsidP="009C7C6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 w:rsidRPr="00D55179">
        <w:rPr>
          <w:rFonts w:asciiTheme="majorHAnsi" w:hAnsiTheme="majorHAnsi" w:cs="Courier New"/>
          <w:b/>
          <w:color w:val="141414"/>
          <w:u w:val="single"/>
        </w:rPr>
        <w:t>Dato personale</w:t>
      </w:r>
      <w:r w:rsidRPr="00D55179">
        <w:rPr>
          <w:rFonts w:asciiTheme="majorHAnsi" w:hAnsiTheme="majorHAnsi" w:cs="Courier New"/>
          <w:color w:val="141414"/>
        </w:rPr>
        <w:t xml:space="preserve">: </w:t>
      </w:r>
      <w:r w:rsidR="00445652">
        <w:rPr>
          <w:rFonts w:asciiTheme="majorHAnsi" w:hAnsiTheme="majorHAnsi" w:cs="Courier New"/>
          <w:color w:val="141414"/>
        </w:rPr>
        <w:t>“</w:t>
      </w:r>
      <w:r w:rsidRPr="00D55179">
        <w:rPr>
          <w:rFonts w:asciiTheme="majorHAnsi" w:hAnsiTheme="majorHAnsi" w:cs="Courier New"/>
          <w:color w:val="141414"/>
        </w:rPr>
        <w:t>qualsiasi informazione riguardante una persona fisica identificata o identificabile (interessato); si considera identificabile la persona fisica che può essere identificata</w:t>
      </w:r>
      <w:r w:rsidR="00227413">
        <w:rPr>
          <w:rFonts w:asciiTheme="majorHAnsi" w:hAnsiTheme="majorHAnsi" w:cs="Courier New"/>
          <w:color w:val="141414"/>
        </w:rPr>
        <w:t>,</w:t>
      </w:r>
      <w:r w:rsidRPr="00D55179">
        <w:rPr>
          <w:rFonts w:asciiTheme="majorHAnsi" w:hAnsiTheme="majorHAnsi" w:cs="Courier New"/>
          <w:color w:val="141414"/>
        </w:rPr>
        <w:t xml:space="preserve"> direttamente o indirettamente</w:t>
      </w:r>
      <w:r w:rsidR="00227413">
        <w:rPr>
          <w:rFonts w:asciiTheme="majorHAnsi" w:hAnsiTheme="majorHAnsi" w:cs="Courier New"/>
          <w:color w:val="141414"/>
        </w:rPr>
        <w:t>,</w:t>
      </w:r>
      <w:r w:rsidRPr="00D55179">
        <w:rPr>
          <w:rFonts w:asciiTheme="majorHAnsi" w:hAnsiTheme="majorHAnsi" w:cs="Courier New"/>
          <w:color w:val="141414"/>
        </w:rPr>
        <w:t xml:space="preserve">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</w:t>
      </w:r>
      <w:r w:rsidR="00445652">
        <w:rPr>
          <w:rFonts w:asciiTheme="majorHAnsi" w:hAnsiTheme="majorHAnsi" w:cs="Courier New"/>
          <w:color w:val="141414"/>
        </w:rPr>
        <w:t>”</w:t>
      </w:r>
      <w:r>
        <w:rPr>
          <w:rFonts w:asciiTheme="majorHAnsi" w:hAnsiTheme="majorHAnsi" w:cs="Courier New"/>
          <w:color w:val="141414"/>
        </w:rPr>
        <w:t>.</w:t>
      </w:r>
    </w:p>
    <w:p w14:paraId="7F9E6C67" w14:textId="7446ACE8" w:rsidR="009C7C6C" w:rsidRPr="00E23364" w:rsidRDefault="00B45B0B" w:rsidP="002D73B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A1A1A"/>
          <w:u w:val="single"/>
        </w:rPr>
      </w:pPr>
      <w:r w:rsidRPr="000C3129">
        <w:rPr>
          <w:rFonts w:asciiTheme="majorHAnsi" w:hAnsiTheme="majorHAnsi" w:cs="Courier New"/>
          <w:b/>
          <w:color w:val="141414"/>
          <w:u w:val="single"/>
        </w:rPr>
        <w:t>Dati sensibili</w:t>
      </w:r>
      <w:r w:rsidR="000C3129" w:rsidRPr="000C3129">
        <w:rPr>
          <w:rFonts w:asciiTheme="majorHAnsi" w:hAnsiTheme="majorHAnsi" w:cs="Courier New"/>
          <w:color w:val="141414"/>
        </w:rPr>
        <w:t>: nel R</w:t>
      </w:r>
      <w:r w:rsidRPr="000C3129">
        <w:rPr>
          <w:rFonts w:asciiTheme="majorHAnsi" w:hAnsiTheme="majorHAnsi" w:cs="Courier New"/>
          <w:color w:val="141414"/>
        </w:rPr>
        <w:t>eg</w:t>
      </w:r>
      <w:r w:rsidR="000C3129" w:rsidRPr="000C3129">
        <w:rPr>
          <w:rFonts w:asciiTheme="majorHAnsi" w:hAnsiTheme="majorHAnsi" w:cs="Courier New"/>
          <w:color w:val="141414"/>
        </w:rPr>
        <w:t>olamento</w:t>
      </w:r>
      <w:r w:rsidRPr="000C3129">
        <w:rPr>
          <w:rFonts w:asciiTheme="majorHAnsi" w:hAnsiTheme="majorHAnsi" w:cs="Courier New"/>
          <w:color w:val="141414"/>
        </w:rPr>
        <w:t xml:space="preserve"> diventano </w:t>
      </w:r>
      <w:r w:rsidRPr="00445652">
        <w:rPr>
          <w:rFonts w:asciiTheme="majorHAnsi" w:hAnsiTheme="majorHAnsi" w:cs="Courier New"/>
          <w:i/>
          <w:color w:val="141414"/>
        </w:rPr>
        <w:t>categorie particolari di dati personali</w:t>
      </w:r>
      <w:r w:rsidRPr="000C3129">
        <w:rPr>
          <w:rFonts w:asciiTheme="majorHAnsi" w:hAnsiTheme="majorHAnsi" w:cs="Courier New"/>
          <w:color w:val="141414"/>
        </w:rPr>
        <w:t>. Sono informazioni che riguardano aspetti specifici della vita</w:t>
      </w:r>
      <w:r w:rsidR="000C3129" w:rsidRPr="000C3129">
        <w:rPr>
          <w:rFonts w:asciiTheme="majorHAnsi" w:hAnsiTheme="majorHAnsi" w:cs="Courier New"/>
          <w:color w:val="141414"/>
        </w:rPr>
        <w:t xml:space="preserve"> degli Interessati in relazione alle quali gli stessi non possono essere discriminati. R</w:t>
      </w:r>
      <w:r w:rsidRPr="000C3129">
        <w:rPr>
          <w:rFonts w:asciiTheme="majorHAnsi" w:hAnsiTheme="majorHAnsi" w:cs="Courier New"/>
          <w:color w:val="141414"/>
        </w:rPr>
        <w:t xml:space="preserve">iguardano l’origine razziale o etnica, </w:t>
      </w:r>
      <w:r w:rsidR="000C3129" w:rsidRPr="000C3129">
        <w:rPr>
          <w:rFonts w:asciiTheme="majorHAnsi" w:hAnsiTheme="majorHAnsi" w:cs="Courier New"/>
          <w:color w:val="141414"/>
        </w:rPr>
        <w:t xml:space="preserve">le </w:t>
      </w:r>
      <w:r w:rsidRPr="000C3129">
        <w:rPr>
          <w:rFonts w:asciiTheme="majorHAnsi" w:hAnsiTheme="majorHAnsi" w:cs="Courier New"/>
          <w:color w:val="141414"/>
        </w:rPr>
        <w:t xml:space="preserve">convinzioni religiose o filosofiche, </w:t>
      </w:r>
      <w:r w:rsidR="000C3129" w:rsidRPr="000C3129">
        <w:rPr>
          <w:rFonts w:asciiTheme="majorHAnsi" w:hAnsiTheme="majorHAnsi" w:cs="Courier New"/>
          <w:color w:val="141414"/>
        </w:rPr>
        <w:t>l’</w:t>
      </w:r>
      <w:r w:rsidRPr="000C3129">
        <w:rPr>
          <w:rFonts w:asciiTheme="majorHAnsi" w:hAnsiTheme="majorHAnsi" w:cs="Courier New"/>
          <w:color w:val="141414"/>
        </w:rPr>
        <w:t>ap</w:t>
      </w:r>
      <w:r w:rsidR="000C3129" w:rsidRPr="000C3129">
        <w:rPr>
          <w:rFonts w:asciiTheme="majorHAnsi" w:hAnsiTheme="majorHAnsi" w:cs="Courier New"/>
          <w:color w:val="141414"/>
        </w:rPr>
        <w:t>partenenza a sindacati, partiti;</w:t>
      </w:r>
      <w:r w:rsidR="000C3129">
        <w:rPr>
          <w:rFonts w:asciiTheme="majorHAnsi" w:hAnsiTheme="majorHAnsi" w:cs="Courier New"/>
          <w:color w:val="141414"/>
        </w:rPr>
        <w:t xml:space="preserve"> dati relativi alla</w:t>
      </w:r>
      <w:r w:rsidRPr="000C3129">
        <w:rPr>
          <w:rFonts w:asciiTheme="majorHAnsi" w:hAnsiTheme="majorHAnsi" w:cs="Courier New"/>
          <w:color w:val="141414"/>
        </w:rPr>
        <w:t xml:space="preserve"> vita sessuale, orientamento sessuale, dati genetici, dati biometrici intesi a identificare in modo univoco una persona fisica (es: impronte digitali), dati relativi alla salute </w:t>
      </w:r>
      <w:r w:rsidR="000C3129">
        <w:rPr>
          <w:rFonts w:asciiTheme="majorHAnsi" w:hAnsiTheme="majorHAnsi" w:cs="Courier New"/>
          <w:color w:val="141414"/>
        </w:rPr>
        <w:t>fisica o mentale.</w:t>
      </w:r>
    </w:p>
    <w:p w14:paraId="50A5B549" w14:textId="5EC9380B" w:rsidR="00E23364" w:rsidRPr="000C3129" w:rsidRDefault="00E23364" w:rsidP="002D73B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A1A1A"/>
          <w:u w:val="single"/>
        </w:rPr>
      </w:pPr>
      <w:r>
        <w:rPr>
          <w:rFonts w:asciiTheme="majorHAnsi" w:hAnsiTheme="majorHAnsi" w:cs="Courier New"/>
          <w:b/>
          <w:color w:val="141414"/>
          <w:u w:val="single"/>
        </w:rPr>
        <w:t>Trattamento di dati sensibili per finalità politiche</w:t>
      </w:r>
      <w:r w:rsidRPr="00E23364">
        <w:rPr>
          <w:rFonts w:asciiTheme="majorHAnsi" w:hAnsiTheme="majorHAnsi" w:cs="Courier New"/>
          <w:color w:val="1A1A1A"/>
        </w:rPr>
        <w:t>: i dati personali</w:t>
      </w:r>
      <w:r>
        <w:rPr>
          <w:rFonts w:asciiTheme="majorHAnsi" w:hAnsiTheme="majorHAnsi" w:cs="Courier New"/>
          <w:color w:val="1A1A1A"/>
        </w:rPr>
        <w:t xml:space="preserve"> che rivelano le opinioni politiche possono essere trattati ex art. 9, comma 2, lett. </w:t>
      </w:r>
      <w:r w:rsidRPr="002A3508">
        <w:rPr>
          <w:rFonts w:asciiTheme="majorHAnsi" w:hAnsiTheme="majorHAnsi" w:cs="Courier New"/>
          <w:color w:val="1A1A1A"/>
        </w:rPr>
        <w:t>d)</w:t>
      </w:r>
      <w:r>
        <w:rPr>
          <w:rFonts w:asciiTheme="majorHAnsi" w:hAnsiTheme="majorHAnsi" w:cs="Courier New"/>
          <w:i/>
          <w:color w:val="1A1A1A"/>
        </w:rPr>
        <w:t xml:space="preserve"> </w:t>
      </w:r>
      <w:r>
        <w:rPr>
          <w:rFonts w:asciiTheme="majorHAnsi" w:hAnsiTheme="majorHAnsi" w:cs="Courier New"/>
          <w:color w:val="1A1A1A"/>
        </w:rPr>
        <w:t>del Regolamento</w:t>
      </w:r>
      <w:r w:rsidR="00DB18C7">
        <w:rPr>
          <w:rFonts w:asciiTheme="majorHAnsi" w:hAnsiTheme="majorHAnsi" w:cs="Courier New"/>
          <w:color w:val="1A1A1A"/>
        </w:rPr>
        <w:t xml:space="preserve"> in quanto il trattamento è effettuato nell’ambito delle legittime attività e con adeguate garanzie da una fondazio</w:t>
      </w:r>
      <w:r w:rsidR="00305A14">
        <w:rPr>
          <w:rFonts w:asciiTheme="majorHAnsi" w:hAnsiTheme="majorHAnsi" w:cs="Courier New"/>
          <w:color w:val="1A1A1A"/>
        </w:rPr>
        <w:t>n</w:t>
      </w:r>
      <w:r w:rsidR="00DB18C7">
        <w:rPr>
          <w:rFonts w:asciiTheme="majorHAnsi" w:hAnsiTheme="majorHAnsi" w:cs="Courier New"/>
          <w:color w:val="1A1A1A"/>
        </w:rPr>
        <w:t>e,</w:t>
      </w:r>
      <w:r w:rsidR="00305A14">
        <w:rPr>
          <w:rFonts w:asciiTheme="majorHAnsi" w:hAnsiTheme="majorHAnsi" w:cs="Courier New"/>
          <w:color w:val="1A1A1A"/>
        </w:rPr>
        <w:t xml:space="preserve"> </w:t>
      </w:r>
      <w:r w:rsidR="00DB18C7">
        <w:rPr>
          <w:rFonts w:asciiTheme="majorHAnsi" w:hAnsiTheme="majorHAnsi" w:cs="Courier New"/>
          <w:color w:val="1A1A1A"/>
        </w:rPr>
        <w:t xml:space="preserve">associazione </w:t>
      </w:r>
      <w:r w:rsidR="00305A14">
        <w:rPr>
          <w:rFonts w:asciiTheme="majorHAnsi" w:hAnsiTheme="majorHAnsi" w:cs="Courier New"/>
          <w:color w:val="1A1A1A"/>
        </w:rPr>
        <w:t>o altro organismo senza scopo di lucro</w:t>
      </w:r>
      <w:r w:rsidR="00DB18C7">
        <w:rPr>
          <w:rFonts w:asciiTheme="majorHAnsi" w:hAnsiTheme="majorHAnsi" w:cs="Courier New"/>
          <w:color w:val="1A1A1A"/>
        </w:rPr>
        <w:t xml:space="preserve"> che persegua</w:t>
      </w:r>
      <w:r w:rsidR="00305A14">
        <w:rPr>
          <w:rFonts w:asciiTheme="majorHAnsi" w:hAnsiTheme="majorHAnsi" w:cs="Courier New"/>
          <w:color w:val="1A1A1A"/>
        </w:rPr>
        <w:t xml:space="preserve"> finalità politiche. Il tutto, a condizione</w:t>
      </w:r>
      <w:r w:rsidR="00646A53">
        <w:rPr>
          <w:rFonts w:asciiTheme="majorHAnsi" w:hAnsiTheme="majorHAnsi" w:cs="Courier New"/>
          <w:color w:val="1A1A1A"/>
        </w:rPr>
        <w:t xml:space="preserve"> che il trattamento riguardi unicamente i membri, gli ex membri o le persone che hanno regolari contatti con il Titolare in ragione delle finalità statutarie dello stesso e che </w:t>
      </w:r>
      <w:r w:rsidR="00646A53" w:rsidRPr="00DE4171">
        <w:rPr>
          <w:rFonts w:asciiTheme="majorHAnsi" w:hAnsiTheme="majorHAnsi" w:cs="Courier New"/>
          <w:color w:val="1A1A1A"/>
        </w:rPr>
        <w:t>i dati non siano comunicati all’esterno senza il consenso dell’interessato</w:t>
      </w:r>
      <w:r w:rsidR="00646A53">
        <w:rPr>
          <w:rFonts w:asciiTheme="majorHAnsi" w:hAnsiTheme="majorHAnsi" w:cs="Courier New"/>
          <w:color w:val="1A1A1A"/>
        </w:rPr>
        <w:t>.</w:t>
      </w:r>
    </w:p>
    <w:p w14:paraId="3E67DA1A" w14:textId="77777777" w:rsidR="000C3129" w:rsidRDefault="000C3129" w:rsidP="000C3129">
      <w:pPr>
        <w:pStyle w:val="Paragrafoelenco"/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41414"/>
          <w:u w:val="single"/>
        </w:rPr>
      </w:pPr>
    </w:p>
    <w:p w14:paraId="3C87E043" w14:textId="77777777" w:rsidR="000C3129" w:rsidRPr="000C3129" w:rsidRDefault="000C3129" w:rsidP="000C3129">
      <w:pPr>
        <w:pStyle w:val="Paragrafoelenco"/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A1A1A"/>
          <w:u w:val="single"/>
        </w:rPr>
      </w:pPr>
    </w:p>
    <w:p w14:paraId="311EF8EF" w14:textId="77777777" w:rsidR="00B4308C" w:rsidRDefault="00B4308C" w:rsidP="002D73B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A1A1A"/>
          <w:u w:val="single"/>
        </w:rPr>
      </w:pPr>
    </w:p>
    <w:p w14:paraId="31A79D98" w14:textId="7BB1BA01" w:rsidR="00DE41D4" w:rsidRDefault="009C7C6C" w:rsidP="002D73B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A1A1A"/>
          <w:u w:val="single"/>
        </w:rPr>
      </w:pPr>
      <w:r>
        <w:rPr>
          <w:rFonts w:asciiTheme="majorHAnsi" w:hAnsiTheme="majorHAnsi" w:cs="Courier New"/>
          <w:b/>
          <w:color w:val="1A1A1A"/>
          <w:u w:val="single"/>
        </w:rPr>
        <w:lastRenderedPageBreak/>
        <w:t xml:space="preserve">2. </w:t>
      </w:r>
      <w:r w:rsidR="002D73BF" w:rsidRPr="0026178F">
        <w:rPr>
          <w:rFonts w:asciiTheme="majorHAnsi" w:hAnsiTheme="majorHAnsi" w:cs="Courier New"/>
          <w:b/>
          <w:color w:val="1A1A1A"/>
          <w:u w:val="single"/>
        </w:rPr>
        <w:t>PRINCIPI</w:t>
      </w:r>
    </w:p>
    <w:p w14:paraId="0C40B34E" w14:textId="77777777" w:rsidR="00B4308C" w:rsidRDefault="00B4308C" w:rsidP="002D73B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A1A1A"/>
          <w:u w:val="single"/>
        </w:rPr>
      </w:pPr>
    </w:p>
    <w:p w14:paraId="6309111F" w14:textId="77777777" w:rsidR="00762148" w:rsidRDefault="008E1C08" w:rsidP="002B0CCE">
      <w:pPr>
        <w:pStyle w:val="Paragrafoelenco"/>
        <w:numPr>
          <w:ilvl w:val="1"/>
          <w:numId w:val="24"/>
        </w:numPr>
        <w:jc w:val="both"/>
        <w:rPr>
          <w:rFonts w:asciiTheme="majorHAnsi" w:hAnsiTheme="majorHAnsi" w:cs="Courier New"/>
          <w:color w:val="1A1A1A"/>
        </w:rPr>
      </w:pPr>
      <w:r w:rsidRPr="006B56D3">
        <w:rPr>
          <w:rFonts w:asciiTheme="majorHAnsi" w:hAnsiTheme="majorHAnsi" w:cs="Courier New"/>
          <w:b/>
          <w:color w:val="1A1A1A"/>
        </w:rPr>
        <w:t>LICEITA’</w:t>
      </w:r>
      <w:r w:rsidRPr="002B0CCE">
        <w:rPr>
          <w:rFonts w:asciiTheme="majorHAnsi" w:hAnsiTheme="majorHAnsi" w:cs="Courier New"/>
          <w:color w:val="1A1A1A"/>
        </w:rPr>
        <w:t xml:space="preserve">: </w:t>
      </w:r>
    </w:p>
    <w:p w14:paraId="41147EBC" w14:textId="6DE2B76A" w:rsidR="008E1C08" w:rsidRDefault="00CE3BDD" w:rsidP="00762148">
      <w:pPr>
        <w:pStyle w:val="Paragrafoelenco"/>
        <w:ind w:left="1440"/>
        <w:jc w:val="both"/>
        <w:rPr>
          <w:rFonts w:asciiTheme="majorHAnsi" w:hAnsiTheme="majorHAnsi" w:cs="Courier New"/>
          <w:color w:val="1A1A1A"/>
        </w:rPr>
      </w:pPr>
      <w:r w:rsidRPr="002B0CCE">
        <w:rPr>
          <w:rFonts w:asciiTheme="majorHAnsi" w:hAnsiTheme="majorHAnsi" w:cs="Courier New"/>
          <w:color w:val="1A1A1A"/>
        </w:rPr>
        <w:t>l</w:t>
      </w:r>
      <w:r w:rsidR="008E1C08" w:rsidRPr="002B0CCE">
        <w:rPr>
          <w:rFonts w:asciiTheme="majorHAnsi" w:hAnsiTheme="majorHAnsi" w:cs="Courier New"/>
          <w:color w:val="1A1A1A"/>
        </w:rPr>
        <w:t>a violazione della legge è violazione di un principio di liceità.</w:t>
      </w:r>
    </w:p>
    <w:p w14:paraId="4A4ED8CC" w14:textId="218D43FA" w:rsidR="008E1C08" w:rsidRPr="002E74B7" w:rsidRDefault="008E1C08" w:rsidP="00CE3BDD">
      <w:pPr>
        <w:pStyle w:val="Paragrafoelenco"/>
        <w:numPr>
          <w:ilvl w:val="1"/>
          <w:numId w:val="24"/>
        </w:numPr>
        <w:jc w:val="both"/>
        <w:rPr>
          <w:rFonts w:asciiTheme="majorHAnsi" w:hAnsiTheme="majorHAnsi" w:cs="Courier New"/>
          <w:b/>
          <w:color w:val="1A1A1A"/>
        </w:rPr>
      </w:pPr>
      <w:r w:rsidRPr="002E74B7">
        <w:rPr>
          <w:rFonts w:asciiTheme="majorHAnsi" w:hAnsiTheme="majorHAnsi" w:cs="Courier New"/>
          <w:b/>
          <w:color w:val="1A1A1A"/>
        </w:rPr>
        <w:t>CORRETTEZZA</w:t>
      </w:r>
      <w:r w:rsidR="00CE3BDD" w:rsidRPr="002E74B7">
        <w:rPr>
          <w:rFonts w:asciiTheme="majorHAnsi" w:hAnsiTheme="majorHAnsi" w:cs="Courier New"/>
          <w:b/>
          <w:color w:val="1A1A1A"/>
        </w:rPr>
        <w:t>;</w:t>
      </w:r>
    </w:p>
    <w:p w14:paraId="2DA33F97" w14:textId="77777777" w:rsidR="00762148" w:rsidRDefault="008E1C08" w:rsidP="00CE3BDD">
      <w:pPr>
        <w:pStyle w:val="Paragrafoelenco"/>
        <w:numPr>
          <w:ilvl w:val="1"/>
          <w:numId w:val="24"/>
        </w:numPr>
        <w:jc w:val="both"/>
        <w:rPr>
          <w:rFonts w:asciiTheme="majorHAnsi" w:hAnsiTheme="majorHAnsi" w:cs="Courier New"/>
          <w:color w:val="1A1A1A"/>
        </w:rPr>
      </w:pPr>
      <w:r w:rsidRPr="002E74B7">
        <w:rPr>
          <w:rFonts w:asciiTheme="majorHAnsi" w:hAnsiTheme="majorHAnsi" w:cs="Courier New"/>
          <w:b/>
          <w:color w:val="1A1A1A"/>
        </w:rPr>
        <w:t>TRASPARENZA</w:t>
      </w:r>
      <w:r w:rsidRPr="002B0CCE">
        <w:rPr>
          <w:rFonts w:asciiTheme="majorHAnsi" w:hAnsiTheme="majorHAnsi" w:cs="Courier New"/>
          <w:color w:val="1A1A1A"/>
        </w:rPr>
        <w:t xml:space="preserve">: </w:t>
      </w:r>
    </w:p>
    <w:p w14:paraId="7484D098" w14:textId="0B01E659" w:rsidR="008E1C08" w:rsidRDefault="008E1C08" w:rsidP="00762148">
      <w:pPr>
        <w:pStyle w:val="Paragrafoelenco"/>
        <w:ind w:left="1440"/>
        <w:jc w:val="both"/>
        <w:rPr>
          <w:rFonts w:asciiTheme="majorHAnsi" w:hAnsiTheme="majorHAnsi" w:cs="Courier New"/>
          <w:color w:val="1A1A1A"/>
        </w:rPr>
      </w:pPr>
      <w:r w:rsidRPr="002B0CCE">
        <w:rPr>
          <w:rFonts w:asciiTheme="majorHAnsi" w:hAnsiTheme="majorHAnsi" w:cs="Courier New"/>
          <w:color w:val="1A1A1A"/>
        </w:rPr>
        <w:t>fa da corollari</w:t>
      </w:r>
      <w:r w:rsidR="00CE3BDD" w:rsidRPr="002B0CCE">
        <w:rPr>
          <w:rFonts w:asciiTheme="majorHAnsi" w:hAnsiTheme="majorHAnsi" w:cs="Courier New"/>
          <w:color w:val="1A1A1A"/>
        </w:rPr>
        <w:t>o ai doveri di informativa del T</w:t>
      </w:r>
      <w:r w:rsidRPr="002B0CCE">
        <w:rPr>
          <w:rFonts w:asciiTheme="majorHAnsi" w:hAnsiTheme="majorHAnsi" w:cs="Courier New"/>
          <w:color w:val="1A1A1A"/>
        </w:rPr>
        <w:t xml:space="preserve">itolare ex artt. 13 e 14, </w:t>
      </w:r>
      <w:r w:rsidR="00ED39A4">
        <w:rPr>
          <w:rFonts w:asciiTheme="majorHAnsi" w:hAnsiTheme="majorHAnsi" w:cs="Courier New"/>
          <w:color w:val="1A1A1A"/>
        </w:rPr>
        <w:t>al</w:t>
      </w:r>
      <w:r w:rsidRPr="002B0CCE">
        <w:rPr>
          <w:rFonts w:asciiTheme="majorHAnsi" w:hAnsiTheme="majorHAnsi" w:cs="Courier New"/>
          <w:color w:val="1A1A1A"/>
        </w:rPr>
        <w:t>l’esercizio dei diritti di accesso dell’interessato ex art. 15, ma anche all’intera architettura dell’accountability ex art. 24 e ss. (rapporti tra titolare e responsabile).</w:t>
      </w:r>
    </w:p>
    <w:p w14:paraId="564A2C3A" w14:textId="77777777" w:rsidR="00762148" w:rsidRDefault="008E1C08" w:rsidP="008E1C08">
      <w:pPr>
        <w:pStyle w:val="Paragrafoelenco"/>
        <w:numPr>
          <w:ilvl w:val="1"/>
          <w:numId w:val="24"/>
        </w:numPr>
        <w:jc w:val="both"/>
        <w:rPr>
          <w:rFonts w:asciiTheme="majorHAnsi" w:hAnsiTheme="majorHAnsi" w:cs="Courier New"/>
          <w:color w:val="1A1A1A"/>
        </w:rPr>
      </w:pPr>
      <w:r w:rsidRPr="006B56D3">
        <w:rPr>
          <w:rFonts w:asciiTheme="majorHAnsi" w:hAnsiTheme="majorHAnsi" w:cs="Courier New"/>
          <w:b/>
          <w:color w:val="1A1A1A"/>
        </w:rPr>
        <w:t>LIMITAZIONE DELLE FINALITA’</w:t>
      </w:r>
      <w:r w:rsidR="002B0CCE" w:rsidRPr="002B0CCE">
        <w:rPr>
          <w:rFonts w:asciiTheme="majorHAnsi" w:hAnsiTheme="majorHAnsi" w:cs="Courier New"/>
          <w:color w:val="1A1A1A"/>
        </w:rPr>
        <w:t xml:space="preserve">: </w:t>
      </w:r>
    </w:p>
    <w:p w14:paraId="44066074" w14:textId="14D6049A" w:rsidR="008E1C08" w:rsidRPr="002B0CCE" w:rsidRDefault="002B0CCE" w:rsidP="00762148">
      <w:pPr>
        <w:pStyle w:val="Paragrafoelenco"/>
        <w:ind w:left="1440"/>
        <w:jc w:val="both"/>
        <w:rPr>
          <w:rFonts w:asciiTheme="majorHAnsi" w:hAnsiTheme="majorHAnsi" w:cs="Courier New"/>
          <w:color w:val="1A1A1A"/>
        </w:rPr>
      </w:pPr>
      <w:r w:rsidRPr="002B0CCE">
        <w:rPr>
          <w:rFonts w:asciiTheme="majorHAnsi" w:hAnsiTheme="majorHAnsi" w:cs="Courier New"/>
          <w:color w:val="1A1A1A"/>
        </w:rPr>
        <w:t>i</w:t>
      </w:r>
      <w:r w:rsidR="008E1C08" w:rsidRPr="002B0CCE">
        <w:rPr>
          <w:rFonts w:asciiTheme="majorHAnsi" w:hAnsiTheme="majorHAnsi" w:cs="Courier New"/>
          <w:color w:val="1A1A1A"/>
        </w:rPr>
        <w:t>l trattamento può avvenire solo per</w:t>
      </w:r>
      <w:r w:rsidR="008338CF">
        <w:rPr>
          <w:rFonts w:asciiTheme="majorHAnsi" w:hAnsiTheme="majorHAnsi" w:cs="Courier New"/>
          <w:color w:val="1A1A1A"/>
        </w:rPr>
        <w:t xml:space="preserve"> finalità determinate, esplicite e legittime</w:t>
      </w:r>
      <w:r w:rsidR="008E1C08" w:rsidRPr="002B0CCE">
        <w:rPr>
          <w:rFonts w:asciiTheme="majorHAnsi" w:hAnsiTheme="majorHAnsi" w:cs="Courier New"/>
          <w:color w:val="1A1A1A"/>
        </w:rPr>
        <w:t>:</w:t>
      </w:r>
    </w:p>
    <w:p w14:paraId="43AF0E7E" w14:textId="77777777" w:rsidR="008E1C08" w:rsidRPr="008E1C08" w:rsidRDefault="008E1C08" w:rsidP="002B0CCE">
      <w:pPr>
        <w:pStyle w:val="Paragrafoelenco"/>
        <w:numPr>
          <w:ilvl w:val="0"/>
          <w:numId w:val="16"/>
        </w:numPr>
        <w:ind w:firstLine="698"/>
        <w:jc w:val="both"/>
        <w:rPr>
          <w:rFonts w:asciiTheme="majorHAnsi" w:hAnsiTheme="majorHAnsi" w:cs="Courier New"/>
          <w:color w:val="1A1A1A"/>
        </w:rPr>
      </w:pPr>
      <w:r w:rsidRPr="008E1C08">
        <w:rPr>
          <w:rFonts w:asciiTheme="majorHAnsi" w:hAnsiTheme="majorHAnsi" w:cs="Courier New"/>
          <w:color w:val="1A1A1A"/>
        </w:rPr>
        <w:t>finalità indicate nell’informativa;</w:t>
      </w:r>
    </w:p>
    <w:p w14:paraId="2DCBD523" w14:textId="77777777" w:rsidR="008E1C08" w:rsidRPr="008E1C08" w:rsidRDefault="008E1C08" w:rsidP="002B0CCE">
      <w:pPr>
        <w:pStyle w:val="Paragrafoelenco"/>
        <w:numPr>
          <w:ilvl w:val="0"/>
          <w:numId w:val="16"/>
        </w:numPr>
        <w:ind w:firstLine="698"/>
        <w:jc w:val="both"/>
        <w:rPr>
          <w:rFonts w:asciiTheme="majorHAnsi" w:hAnsiTheme="majorHAnsi" w:cs="Courier New"/>
          <w:color w:val="1A1A1A"/>
        </w:rPr>
      </w:pPr>
      <w:r w:rsidRPr="008E1C08">
        <w:rPr>
          <w:rFonts w:asciiTheme="majorHAnsi" w:hAnsiTheme="majorHAnsi" w:cs="Courier New"/>
          <w:color w:val="1A1A1A"/>
        </w:rPr>
        <w:t>finalità compatibili con le stesse;</w:t>
      </w:r>
    </w:p>
    <w:p w14:paraId="7FBC5FA0" w14:textId="77777777" w:rsidR="008E1C08" w:rsidRDefault="008E1C08" w:rsidP="002B7CBF">
      <w:pPr>
        <w:pStyle w:val="Paragrafoelenco"/>
        <w:numPr>
          <w:ilvl w:val="0"/>
          <w:numId w:val="16"/>
        </w:numPr>
        <w:ind w:left="2127" w:hanging="709"/>
        <w:jc w:val="both"/>
        <w:rPr>
          <w:rFonts w:asciiTheme="majorHAnsi" w:hAnsiTheme="majorHAnsi" w:cs="Courier New"/>
          <w:color w:val="1A1A1A"/>
        </w:rPr>
      </w:pPr>
      <w:r w:rsidRPr="008E1C08">
        <w:rPr>
          <w:rFonts w:asciiTheme="majorHAnsi" w:hAnsiTheme="majorHAnsi" w:cs="Courier New"/>
          <w:color w:val="1A1A1A"/>
        </w:rPr>
        <w:t>finalità di archiviazione per pubblico interesse, ricerca strica, statistica o scientifica (DEROGA).</w:t>
      </w:r>
    </w:p>
    <w:p w14:paraId="7DA44E61" w14:textId="2ED551C4" w:rsidR="00762148" w:rsidRPr="00762148" w:rsidRDefault="008E1C08" w:rsidP="00762148">
      <w:pPr>
        <w:pStyle w:val="Paragrafoelenco"/>
        <w:numPr>
          <w:ilvl w:val="1"/>
          <w:numId w:val="24"/>
        </w:numPr>
        <w:jc w:val="both"/>
        <w:rPr>
          <w:rFonts w:asciiTheme="majorHAnsi" w:hAnsiTheme="majorHAnsi" w:cs="Courier New"/>
          <w:color w:val="1A1A1A"/>
        </w:rPr>
      </w:pPr>
      <w:r w:rsidRPr="00762148">
        <w:rPr>
          <w:rFonts w:asciiTheme="majorHAnsi" w:hAnsiTheme="majorHAnsi" w:cs="Courier New"/>
          <w:b/>
          <w:color w:val="1A1A1A"/>
        </w:rPr>
        <w:t>MINIMIZZAZIONE DEI DATI</w:t>
      </w:r>
      <w:r w:rsidR="00B915B3" w:rsidRPr="00762148">
        <w:rPr>
          <w:rFonts w:asciiTheme="majorHAnsi" w:hAnsiTheme="majorHAnsi" w:cs="Courier New"/>
          <w:color w:val="1A1A1A"/>
        </w:rPr>
        <w:t xml:space="preserve">: </w:t>
      </w:r>
    </w:p>
    <w:p w14:paraId="62EEA6F1" w14:textId="77777777" w:rsidR="00ED39A4" w:rsidRDefault="00B915B3" w:rsidP="00762148">
      <w:pPr>
        <w:pStyle w:val="Paragrafoelenco"/>
        <w:ind w:left="1440"/>
        <w:jc w:val="both"/>
        <w:rPr>
          <w:rFonts w:asciiTheme="majorHAnsi" w:hAnsiTheme="majorHAnsi" w:cs="Courier New"/>
          <w:color w:val="1A1A1A"/>
        </w:rPr>
      </w:pPr>
      <w:r w:rsidRPr="00762148">
        <w:rPr>
          <w:rFonts w:asciiTheme="majorHAnsi" w:hAnsiTheme="majorHAnsi" w:cs="Courier New"/>
          <w:color w:val="1A1A1A"/>
        </w:rPr>
        <w:t>i</w:t>
      </w:r>
      <w:r w:rsidR="008E1C08" w:rsidRPr="00762148">
        <w:rPr>
          <w:rFonts w:asciiTheme="majorHAnsi" w:hAnsiTheme="majorHAnsi" w:cs="Courier New"/>
          <w:color w:val="1A1A1A"/>
        </w:rPr>
        <w:t xml:space="preserve"> dati personali sono adeguati, pertinenti e limitati a quanto necessario rispetto alle finalità per le quali sono trattati.</w:t>
      </w:r>
      <w:r w:rsidRPr="00762148">
        <w:rPr>
          <w:rFonts w:asciiTheme="majorHAnsi" w:hAnsiTheme="majorHAnsi" w:cs="Courier New"/>
          <w:color w:val="1A1A1A"/>
        </w:rPr>
        <w:t xml:space="preserve"> </w:t>
      </w:r>
      <w:r w:rsidR="008E1C08" w:rsidRPr="00762148">
        <w:rPr>
          <w:rFonts w:asciiTheme="majorHAnsi" w:hAnsiTheme="majorHAnsi" w:cs="Courier New"/>
          <w:color w:val="1A1A1A"/>
        </w:rPr>
        <w:t>E’ un principio cardine su cui si co</w:t>
      </w:r>
      <w:r w:rsidRPr="00762148">
        <w:rPr>
          <w:rFonts w:asciiTheme="majorHAnsi" w:hAnsiTheme="majorHAnsi" w:cs="Courier New"/>
          <w:color w:val="1A1A1A"/>
        </w:rPr>
        <w:t>struisce la protezione dei dati e a</w:t>
      </w:r>
      <w:r w:rsidR="008E1C08" w:rsidRPr="00762148">
        <w:rPr>
          <w:rFonts w:asciiTheme="majorHAnsi" w:hAnsiTheme="majorHAnsi" w:cs="Courier New"/>
          <w:color w:val="1A1A1A"/>
        </w:rPr>
        <w:t>ssorbe in sé i principi di necessità e proporzionalità.</w:t>
      </w:r>
      <w:r w:rsidR="00E50975" w:rsidRPr="00762148">
        <w:rPr>
          <w:rFonts w:asciiTheme="majorHAnsi" w:hAnsiTheme="majorHAnsi" w:cs="Courier New"/>
          <w:color w:val="1A1A1A"/>
        </w:rPr>
        <w:t xml:space="preserve"> </w:t>
      </w:r>
    </w:p>
    <w:p w14:paraId="7CBE9BAB" w14:textId="788757BE" w:rsidR="008E1C08" w:rsidRPr="00762148" w:rsidRDefault="008E1C08" w:rsidP="00762148">
      <w:pPr>
        <w:pStyle w:val="Paragrafoelenco"/>
        <w:ind w:left="1440"/>
        <w:jc w:val="both"/>
        <w:rPr>
          <w:rFonts w:asciiTheme="majorHAnsi" w:hAnsiTheme="majorHAnsi" w:cs="Courier New"/>
          <w:color w:val="1A1A1A"/>
        </w:rPr>
      </w:pPr>
      <w:r w:rsidRPr="00762148">
        <w:rPr>
          <w:rFonts w:asciiTheme="majorHAnsi" w:hAnsiTheme="majorHAnsi" w:cs="Courier New"/>
          <w:color w:val="1A1A1A"/>
        </w:rPr>
        <w:t>E’ il principale parametro da considerare in sede di privacy by design e by default (art. 25) nonché di valutazione dell’impatto sulla protezione dei dati (art. 35).</w:t>
      </w:r>
    </w:p>
    <w:p w14:paraId="544485E7" w14:textId="1A4D4A37" w:rsidR="008E1C08" w:rsidRDefault="00EC1904" w:rsidP="00EC1904">
      <w:pPr>
        <w:pStyle w:val="Paragrafoelenco"/>
        <w:ind w:left="1440"/>
        <w:jc w:val="both"/>
        <w:rPr>
          <w:rFonts w:asciiTheme="majorHAnsi" w:hAnsiTheme="majorHAnsi" w:cs="Courier New"/>
          <w:color w:val="1A1A1A"/>
        </w:rPr>
      </w:pPr>
      <w:r>
        <w:rPr>
          <w:rFonts w:asciiTheme="majorHAnsi" w:hAnsiTheme="majorHAnsi" w:cs="Courier New"/>
          <w:color w:val="1A1A1A"/>
        </w:rPr>
        <w:t>Tale principio si ricollega direttamente</w:t>
      </w:r>
      <w:r w:rsidR="007048D4">
        <w:rPr>
          <w:rFonts w:asciiTheme="majorHAnsi" w:hAnsiTheme="majorHAnsi" w:cs="Courier New"/>
          <w:color w:val="1A1A1A"/>
        </w:rPr>
        <w:t xml:space="preserve"> alla tutela dell’identità personale</w:t>
      </w:r>
      <w:r w:rsidR="008E1C08" w:rsidRPr="00EC1904">
        <w:rPr>
          <w:rFonts w:asciiTheme="majorHAnsi" w:hAnsiTheme="majorHAnsi" w:cs="Courier New"/>
          <w:color w:val="1A1A1A"/>
        </w:rPr>
        <w:t xml:space="preserve">. </w:t>
      </w:r>
    </w:p>
    <w:p w14:paraId="4855B5CE" w14:textId="7317B3E2" w:rsidR="002C4CC1" w:rsidRDefault="002C4CC1" w:rsidP="008F16B9">
      <w:pPr>
        <w:pStyle w:val="Paragrafoelenco"/>
        <w:numPr>
          <w:ilvl w:val="1"/>
          <w:numId w:val="24"/>
        </w:numPr>
        <w:jc w:val="both"/>
        <w:rPr>
          <w:rFonts w:asciiTheme="majorHAnsi" w:hAnsiTheme="majorHAnsi" w:cs="Courier New"/>
          <w:b/>
          <w:color w:val="1A1A1A"/>
        </w:rPr>
      </w:pPr>
      <w:r w:rsidRPr="002C4CC1">
        <w:rPr>
          <w:rFonts w:asciiTheme="majorHAnsi" w:hAnsiTheme="majorHAnsi" w:cs="Courier New"/>
          <w:b/>
          <w:color w:val="1A1A1A"/>
        </w:rPr>
        <w:t>ESATTEZZA</w:t>
      </w:r>
      <w:r>
        <w:rPr>
          <w:rFonts w:asciiTheme="majorHAnsi" w:hAnsiTheme="majorHAnsi" w:cs="Courier New"/>
          <w:b/>
          <w:color w:val="1A1A1A"/>
        </w:rPr>
        <w:t>:</w:t>
      </w:r>
    </w:p>
    <w:p w14:paraId="16D1362A" w14:textId="7292037F" w:rsidR="002C4CC1" w:rsidRPr="002C4CC1" w:rsidRDefault="002C4CC1" w:rsidP="002C4CC1">
      <w:pPr>
        <w:pStyle w:val="Paragrafoelenco"/>
        <w:ind w:left="1440"/>
        <w:jc w:val="both"/>
        <w:rPr>
          <w:rFonts w:asciiTheme="majorHAnsi" w:hAnsiTheme="majorHAnsi" w:cs="Courier New"/>
          <w:color w:val="1A1A1A"/>
        </w:rPr>
      </w:pPr>
      <w:r>
        <w:rPr>
          <w:rFonts w:asciiTheme="majorHAnsi" w:hAnsiTheme="majorHAnsi" w:cs="Courier New"/>
          <w:color w:val="1A1A1A"/>
        </w:rPr>
        <w:t>devono essere adottate tutte le misure ragionevoli per cancellare o rettificare tempestivamente i dati inesatti rispetto alle finalità per cui sono trattati.</w:t>
      </w:r>
    </w:p>
    <w:p w14:paraId="693E0364" w14:textId="3E178E11" w:rsidR="008F16B9" w:rsidRPr="008F16B9" w:rsidRDefault="008E1C08" w:rsidP="008F16B9">
      <w:pPr>
        <w:pStyle w:val="Paragrafoelenco"/>
        <w:numPr>
          <w:ilvl w:val="1"/>
          <w:numId w:val="24"/>
        </w:numPr>
        <w:jc w:val="both"/>
        <w:rPr>
          <w:rFonts w:asciiTheme="majorHAnsi" w:hAnsiTheme="majorHAnsi" w:cs="Courier New"/>
          <w:color w:val="1A1A1A"/>
        </w:rPr>
      </w:pPr>
      <w:r w:rsidRPr="002E74B7">
        <w:rPr>
          <w:rFonts w:asciiTheme="majorHAnsi" w:hAnsiTheme="majorHAnsi" w:cs="Courier New"/>
          <w:b/>
          <w:color w:val="1A1A1A"/>
        </w:rPr>
        <w:t>LIMITAZIONE DELLA CONSERVAZIONE</w:t>
      </w:r>
      <w:r w:rsidR="00E1542A" w:rsidRPr="008F16B9">
        <w:rPr>
          <w:rFonts w:asciiTheme="majorHAnsi" w:hAnsiTheme="majorHAnsi" w:cs="Courier New"/>
          <w:color w:val="1A1A1A"/>
        </w:rPr>
        <w:t xml:space="preserve">: </w:t>
      </w:r>
    </w:p>
    <w:p w14:paraId="7ACA5DF5" w14:textId="70768C25" w:rsidR="008E1C08" w:rsidRDefault="00E1542A" w:rsidP="008F16B9">
      <w:pPr>
        <w:pStyle w:val="Paragrafoelenco"/>
        <w:ind w:left="1440"/>
        <w:jc w:val="both"/>
        <w:rPr>
          <w:rFonts w:asciiTheme="majorHAnsi" w:hAnsiTheme="majorHAnsi" w:cs="Courier New"/>
          <w:color w:val="1A1A1A"/>
        </w:rPr>
      </w:pPr>
      <w:r w:rsidRPr="008F16B9">
        <w:rPr>
          <w:rFonts w:asciiTheme="majorHAnsi" w:hAnsiTheme="majorHAnsi" w:cs="Courier New"/>
          <w:color w:val="1A1A1A"/>
        </w:rPr>
        <w:t>i d</w:t>
      </w:r>
      <w:r w:rsidR="008E1C08" w:rsidRPr="008F16B9">
        <w:rPr>
          <w:rFonts w:asciiTheme="majorHAnsi" w:hAnsiTheme="majorHAnsi" w:cs="Courier New"/>
          <w:color w:val="1A1A1A"/>
        </w:rPr>
        <w:t xml:space="preserve">ati </w:t>
      </w:r>
      <w:r w:rsidRPr="008F16B9">
        <w:rPr>
          <w:rFonts w:asciiTheme="majorHAnsi" w:hAnsiTheme="majorHAnsi" w:cs="Courier New"/>
          <w:color w:val="1A1A1A"/>
        </w:rPr>
        <w:t xml:space="preserve">devono essere </w:t>
      </w:r>
      <w:r w:rsidR="008E1C08" w:rsidRPr="008F16B9">
        <w:rPr>
          <w:rFonts w:asciiTheme="majorHAnsi" w:hAnsiTheme="majorHAnsi" w:cs="Courier New"/>
          <w:color w:val="1A1A1A"/>
        </w:rPr>
        <w:t>conservati in una forma che consenta l’identificazione degli interessati per un arco di tempo non superiore al conseguimento delle final</w:t>
      </w:r>
      <w:r w:rsidR="008F16B9">
        <w:rPr>
          <w:rFonts w:asciiTheme="majorHAnsi" w:hAnsiTheme="majorHAnsi" w:cs="Courier New"/>
          <w:color w:val="1A1A1A"/>
        </w:rPr>
        <w:t>ità per le quali sono trattati.</w:t>
      </w:r>
    </w:p>
    <w:p w14:paraId="7CEE2E22" w14:textId="16E967BE" w:rsidR="008E1C08" w:rsidRDefault="008E1C08" w:rsidP="00170557">
      <w:pPr>
        <w:pStyle w:val="Paragrafoelenco"/>
        <w:numPr>
          <w:ilvl w:val="1"/>
          <w:numId w:val="24"/>
        </w:numPr>
        <w:jc w:val="both"/>
        <w:rPr>
          <w:rFonts w:asciiTheme="majorHAnsi" w:hAnsiTheme="majorHAnsi" w:cs="Courier New"/>
          <w:b/>
          <w:color w:val="1A1A1A"/>
        </w:rPr>
      </w:pPr>
      <w:r w:rsidRPr="00084CD6">
        <w:rPr>
          <w:rFonts w:asciiTheme="majorHAnsi" w:hAnsiTheme="majorHAnsi" w:cs="Courier New"/>
          <w:b/>
          <w:color w:val="1A1A1A"/>
        </w:rPr>
        <w:t>INTEGRITA’ E RISERVATEZZA</w:t>
      </w:r>
      <w:r w:rsidR="00170557">
        <w:rPr>
          <w:rFonts w:asciiTheme="majorHAnsi" w:hAnsiTheme="majorHAnsi" w:cs="Courier New"/>
          <w:b/>
          <w:color w:val="1A1A1A"/>
        </w:rPr>
        <w:t>:</w:t>
      </w:r>
    </w:p>
    <w:p w14:paraId="05E5148A" w14:textId="1C1721BD" w:rsidR="00170557" w:rsidRDefault="00170557" w:rsidP="00170557">
      <w:pPr>
        <w:pStyle w:val="Paragrafoelenco"/>
        <w:ind w:left="1440"/>
        <w:jc w:val="both"/>
        <w:rPr>
          <w:rFonts w:asciiTheme="majorHAnsi" w:hAnsiTheme="majorHAnsi" w:cs="Courier New"/>
          <w:color w:val="1A1A1A"/>
        </w:rPr>
      </w:pPr>
      <w:r>
        <w:rPr>
          <w:rFonts w:asciiTheme="majorHAnsi" w:hAnsiTheme="majorHAnsi" w:cs="Courier New"/>
          <w:color w:val="1A1A1A"/>
        </w:rPr>
        <w:t>i dati devono essere trattati in modo da garantir</w:t>
      </w:r>
      <w:r w:rsidR="007E7865">
        <w:rPr>
          <w:rFonts w:asciiTheme="majorHAnsi" w:hAnsiTheme="majorHAnsi" w:cs="Courier New"/>
          <w:color w:val="1A1A1A"/>
        </w:rPr>
        <w:t>n</w:t>
      </w:r>
      <w:r>
        <w:rPr>
          <w:rFonts w:asciiTheme="majorHAnsi" w:hAnsiTheme="majorHAnsi" w:cs="Courier New"/>
          <w:color w:val="1A1A1A"/>
        </w:rPr>
        <w:t>e un’adeguata sicurezza</w:t>
      </w:r>
      <w:r w:rsidR="00A424A8">
        <w:rPr>
          <w:rFonts w:asciiTheme="majorHAnsi" w:hAnsiTheme="majorHAnsi" w:cs="Courier New"/>
          <w:color w:val="1A1A1A"/>
        </w:rPr>
        <w:t>, compresa la protezione da trattamenti non autorizzati o illeciti e dalla perdita, distruzione o dal danno accidentali.</w:t>
      </w:r>
    </w:p>
    <w:p w14:paraId="3B3C91E2" w14:textId="77777777" w:rsidR="000A2C3F" w:rsidRDefault="008E1C08" w:rsidP="0087632C">
      <w:pPr>
        <w:pStyle w:val="Paragrafoelenco"/>
        <w:numPr>
          <w:ilvl w:val="1"/>
          <w:numId w:val="24"/>
        </w:numPr>
        <w:jc w:val="both"/>
        <w:rPr>
          <w:rFonts w:asciiTheme="majorHAnsi" w:hAnsiTheme="majorHAnsi" w:cs="Courier New"/>
          <w:color w:val="1A1A1A"/>
        </w:rPr>
      </w:pPr>
      <w:r w:rsidRPr="0087632C">
        <w:rPr>
          <w:rFonts w:asciiTheme="majorHAnsi" w:hAnsiTheme="majorHAnsi" w:cs="Courier New"/>
          <w:b/>
          <w:color w:val="1A1A1A"/>
        </w:rPr>
        <w:t>ACCOUNTABILITY</w:t>
      </w:r>
      <w:r w:rsidR="00331842" w:rsidRPr="0087632C">
        <w:rPr>
          <w:rFonts w:asciiTheme="majorHAnsi" w:hAnsiTheme="majorHAnsi" w:cs="Courier New"/>
          <w:color w:val="1A1A1A"/>
        </w:rPr>
        <w:t xml:space="preserve">: </w:t>
      </w:r>
    </w:p>
    <w:p w14:paraId="0642DE0B" w14:textId="1DB55BE0" w:rsidR="008E1C08" w:rsidRPr="0087632C" w:rsidRDefault="00331842" w:rsidP="000A2C3F">
      <w:pPr>
        <w:pStyle w:val="Paragrafoelenco"/>
        <w:ind w:left="1440"/>
        <w:jc w:val="both"/>
        <w:rPr>
          <w:rFonts w:asciiTheme="majorHAnsi" w:hAnsiTheme="majorHAnsi" w:cs="Courier New"/>
          <w:color w:val="1A1A1A"/>
        </w:rPr>
      </w:pPr>
      <w:r w:rsidRPr="0087632C">
        <w:rPr>
          <w:rFonts w:asciiTheme="majorHAnsi" w:hAnsiTheme="majorHAnsi" w:cs="Courier New"/>
          <w:color w:val="1A1A1A"/>
        </w:rPr>
        <w:t>ogni Titolare del trattamento è competente per il rispetto dei principi sopra esplicitati ed è in grado di provarlo.</w:t>
      </w:r>
    </w:p>
    <w:p w14:paraId="18BA600B" w14:textId="2E9FBD81" w:rsidR="008E1C08" w:rsidRPr="004F2B75" w:rsidRDefault="006C7596" w:rsidP="004F2B75">
      <w:pPr>
        <w:pStyle w:val="Paragrafoelenco"/>
        <w:ind w:left="1418"/>
        <w:jc w:val="both"/>
        <w:rPr>
          <w:rFonts w:asciiTheme="majorHAnsi" w:hAnsiTheme="majorHAnsi" w:cs="Courier New"/>
          <w:color w:val="1A1A1A"/>
        </w:rPr>
      </w:pPr>
      <w:r>
        <w:rPr>
          <w:rFonts w:asciiTheme="majorHAnsi" w:hAnsiTheme="majorHAnsi" w:cs="Courier New"/>
          <w:color w:val="1A1A1A"/>
        </w:rPr>
        <w:t>Il T</w:t>
      </w:r>
      <w:r w:rsidR="008E1C08" w:rsidRPr="008E1C08">
        <w:rPr>
          <w:rFonts w:asciiTheme="majorHAnsi" w:hAnsiTheme="majorHAnsi" w:cs="Courier New"/>
          <w:color w:val="1A1A1A"/>
        </w:rPr>
        <w:t xml:space="preserve">itolare deve tenere conto della natura, </w:t>
      </w:r>
      <w:r>
        <w:rPr>
          <w:rFonts w:asciiTheme="majorHAnsi" w:hAnsiTheme="majorHAnsi" w:cs="Courier New"/>
          <w:color w:val="1A1A1A"/>
        </w:rPr>
        <w:t>dell’</w:t>
      </w:r>
      <w:r w:rsidR="008E1C08" w:rsidRPr="008E1C08">
        <w:rPr>
          <w:rFonts w:asciiTheme="majorHAnsi" w:hAnsiTheme="majorHAnsi" w:cs="Courier New"/>
          <w:color w:val="1A1A1A"/>
        </w:rPr>
        <w:t xml:space="preserve">ambito di applicazione, </w:t>
      </w:r>
      <w:r>
        <w:rPr>
          <w:rFonts w:asciiTheme="majorHAnsi" w:hAnsiTheme="majorHAnsi" w:cs="Courier New"/>
          <w:color w:val="1A1A1A"/>
        </w:rPr>
        <w:t xml:space="preserve">del </w:t>
      </w:r>
      <w:r w:rsidR="008E1C08" w:rsidRPr="008E1C08">
        <w:rPr>
          <w:rFonts w:asciiTheme="majorHAnsi" w:hAnsiTheme="majorHAnsi" w:cs="Courier New"/>
          <w:color w:val="1A1A1A"/>
        </w:rPr>
        <w:t xml:space="preserve">contesto e </w:t>
      </w:r>
      <w:r>
        <w:rPr>
          <w:rFonts w:asciiTheme="majorHAnsi" w:hAnsiTheme="majorHAnsi" w:cs="Courier New"/>
          <w:color w:val="1A1A1A"/>
        </w:rPr>
        <w:t xml:space="preserve">delle </w:t>
      </w:r>
      <w:r w:rsidR="008E1C08" w:rsidRPr="008E1C08">
        <w:rPr>
          <w:rFonts w:asciiTheme="majorHAnsi" w:hAnsiTheme="majorHAnsi" w:cs="Courier New"/>
          <w:color w:val="1A1A1A"/>
        </w:rPr>
        <w:t>finalità del trattamento nonché dei rischi</w:t>
      </w:r>
      <w:r w:rsidR="00D91111">
        <w:rPr>
          <w:rFonts w:asciiTheme="majorHAnsi" w:hAnsiTheme="majorHAnsi" w:cs="Courier New"/>
          <w:color w:val="1A1A1A"/>
        </w:rPr>
        <w:t xml:space="preserve"> aventi probabilità e gravità diverse per i diritti e le libertà delle persone fisiche</w:t>
      </w:r>
      <w:r w:rsidR="0049066F">
        <w:rPr>
          <w:rFonts w:asciiTheme="majorHAnsi" w:hAnsiTheme="majorHAnsi" w:cs="Courier New"/>
          <w:color w:val="1A1A1A"/>
        </w:rPr>
        <w:t>.</w:t>
      </w:r>
      <w:r w:rsidR="00955B72">
        <w:rPr>
          <w:rFonts w:asciiTheme="majorHAnsi" w:hAnsiTheme="majorHAnsi" w:cs="Courier New"/>
          <w:color w:val="1A1A1A"/>
        </w:rPr>
        <w:t xml:space="preserve"> Deve dunque procedere con un </w:t>
      </w:r>
      <w:r w:rsidR="008E1C08" w:rsidRPr="008E1C08">
        <w:rPr>
          <w:rFonts w:asciiTheme="majorHAnsi" w:hAnsiTheme="majorHAnsi" w:cs="Courier New"/>
          <w:color w:val="1A1A1A"/>
        </w:rPr>
        <w:t>approccio basato sul rischio</w:t>
      </w:r>
      <w:r w:rsidR="00955B72">
        <w:rPr>
          <w:rFonts w:asciiTheme="majorHAnsi" w:hAnsiTheme="majorHAnsi" w:cs="Courier New"/>
          <w:color w:val="1A1A1A"/>
        </w:rPr>
        <w:t>, con riferimento al</w:t>
      </w:r>
      <w:r w:rsidR="008E1C08" w:rsidRPr="008E1C08">
        <w:rPr>
          <w:rFonts w:asciiTheme="majorHAnsi" w:hAnsiTheme="majorHAnsi" w:cs="Courier New"/>
          <w:color w:val="1A1A1A"/>
        </w:rPr>
        <w:t xml:space="preserve">la dignità delle persone (diritto alla tutela della vita privata, ma anche libertà di espressione, pensiero, movimento, divieto di discriminazioni, libertà di coscienza e di religione). </w:t>
      </w:r>
      <w:r w:rsidR="009C5A37">
        <w:rPr>
          <w:rFonts w:asciiTheme="majorHAnsi" w:hAnsiTheme="majorHAnsi" w:cs="Courier New"/>
          <w:color w:val="1A1A1A"/>
        </w:rPr>
        <w:t xml:space="preserve">Tale valutazione si attua sulla base </w:t>
      </w:r>
      <w:r w:rsidR="008E1C08" w:rsidRPr="009C5A37">
        <w:rPr>
          <w:rFonts w:asciiTheme="majorHAnsi" w:hAnsiTheme="majorHAnsi" w:cs="Courier New"/>
          <w:color w:val="1A1A1A"/>
        </w:rPr>
        <w:t>d</w:t>
      </w:r>
      <w:r w:rsidR="00E63339">
        <w:rPr>
          <w:rFonts w:asciiTheme="majorHAnsi" w:hAnsiTheme="majorHAnsi" w:cs="Courier New"/>
          <w:color w:val="1A1A1A"/>
        </w:rPr>
        <w:t>egli eventi verificatisi in passato</w:t>
      </w:r>
      <w:r w:rsidR="008E1C08" w:rsidRPr="009C5A37">
        <w:rPr>
          <w:rFonts w:asciiTheme="majorHAnsi" w:hAnsiTheme="majorHAnsi" w:cs="Courier New"/>
          <w:color w:val="1A1A1A"/>
        </w:rPr>
        <w:t xml:space="preserve">, </w:t>
      </w:r>
      <w:r w:rsidR="00E63339">
        <w:rPr>
          <w:rFonts w:asciiTheme="majorHAnsi" w:hAnsiTheme="majorHAnsi" w:cs="Courier New"/>
          <w:color w:val="1A1A1A"/>
        </w:rPr>
        <w:t xml:space="preserve">ivi comprese le eventuali </w:t>
      </w:r>
      <w:r w:rsidR="008E1C08" w:rsidRPr="009C5A37">
        <w:rPr>
          <w:rFonts w:asciiTheme="majorHAnsi" w:hAnsiTheme="majorHAnsi" w:cs="Courier New"/>
          <w:color w:val="1A1A1A"/>
        </w:rPr>
        <w:t xml:space="preserve">falle del sistema che </w:t>
      </w:r>
      <w:r w:rsidR="00E63339">
        <w:rPr>
          <w:rFonts w:asciiTheme="majorHAnsi" w:hAnsiTheme="majorHAnsi" w:cs="Courier New"/>
          <w:color w:val="1A1A1A"/>
        </w:rPr>
        <w:t>si sono manifestate</w:t>
      </w:r>
      <w:r w:rsidR="008E1C08" w:rsidRPr="009C5A37">
        <w:rPr>
          <w:rFonts w:asciiTheme="majorHAnsi" w:hAnsiTheme="majorHAnsi" w:cs="Courier New"/>
          <w:color w:val="1A1A1A"/>
        </w:rPr>
        <w:t>.</w:t>
      </w:r>
      <w:r w:rsidR="009C5A37">
        <w:rPr>
          <w:rFonts w:asciiTheme="majorHAnsi" w:hAnsiTheme="majorHAnsi" w:cs="Courier New"/>
          <w:color w:val="1A1A1A"/>
        </w:rPr>
        <w:t xml:space="preserve"> Ogni T</w:t>
      </w:r>
      <w:r w:rsidR="008E1C08" w:rsidRPr="008E1C08">
        <w:rPr>
          <w:rFonts w:asciiTheme="majorHAnsi" w:hAnsiTheme="majorHAnsi" w:cs="Courier New"/>
          <w:color w:val="1A1A1A"/>
        </w:rPr>
        <w:t>itolare mette in atto misure tecniche e organizzative adeguate: l’organigramma di persone che lavorerà al tratt</w:t>
      </w:r>
      <w:r w:rsidR="004F2B75">
        <w:rPr>
          <w:rFonts w:asciiTheme="majorHAnsi" w:hAnsiTheme="majorHAnsi" w:cs="Courier New"/>
          <w:color w:val="1A1A1A"/>
        </w:rPr>
        <w:t>amento dovrà essere competente,</w:t>
      </w:r>
      <w:r w:rsidR="008E1C08" w:rsidRPr="008E1C08">
        <w:rPr>
          <w:rFonts w:asciiTheme="majorHAnsi" w:hAnsiTheme="majorHAnsi" w:cs="Courier New"/>
          <w:color w:val="1A1A1A"/>
        </w:rPr>
        <w:t xml:space="preserve"> consapevole</w:t>
      </w:r>
      <w:r w:rsidR="004F2B75">
        <w:rPr>
          <w:rFonts w:asciiTheme="majorHAnsi" w:hAnsiTheme="majorHAnsi" w:cs="Courier New"/>
          <w:color w:val="1A1A1A"/>
        </w:rPr>
        <w:t xml:space="preserve"> e determinato.</w:t>
      </w:r>
    </w:p>
    <w:p w14:paraId="6BAB55E6" w14:textId="77777777" w:rsidR="00C6617B" w:rsidRPr="0026178F" w:rsidRDefault="00C6617B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</w:p>
    <w:p w14:paraId="0655A0EC" w14:textId="77777777" w:rsidR="00DE41D4" w:rsidRPr="0026178F" w:rsidRDefault="00DE41D4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</w:p>
    <w:p w14:paraId="1E0B22E7" w14:textId="06014A3A" w:rsidR="00DE41D4" w:rsidRPr="0026178F" w:rsidRDefault="008E1C08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41414"/>
          <w:u w:val="single"/>
        </w:rPr>
      </w:pPr>
      <w:r>
        <w:rPr>
          <w:rFonts w:asciiTheme="majorHAnsi" w:hAnsiTheme="majorHAnsi" w:cs="Courier New"/>
          <w:b/>
          <w:color w:val="141414"/>
          <w:u w:val="single"/>
        </w:rPr>
        <w:t>3</w:t>
      </w:r>
      <w:r w:rsidR="00686DA1" w:rsidRPr="0026178F">
        <w:rPr>
          <w:rFonts w:asciiTheme="majorHAnsi" w:hAnsiTheme="majorHAnsi" w:cs="Courier New"/>
          <w:b/>
          <w:color w:val="141414"/>
          <w:u w:val="single"/>
        </w:rPr>
        <w:t xml:space="preserve">. </w:t>
      </w:r>
      <w:r w:rsidR="00563BBA" w:rsidRPr="0026178F">
        <w:rPr>
          <w:rFonts w:asciiTheme="majorHAnsi" w:hAnsiTheme="majorHAnsi" w:cs="Courier New"/>
          <w:b/>
          <w:color w:val="141414"/>
          <w:u w:val="single"/>
        </w:rPr>
        <w:t>CONTITOLARITA’ DEL TRATTAMENTO SUI DATI DEGLI ISCRITTI</w:t>
      </w:r>
    </w:p>
    <w:p w14:paraId="6527108A" w14:textId="77777777" w:rsidR="00563BBA" w:rsidRDefault="00563BBA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  <w:u w:val="single"/>
        </w:rPr>
      </w:pPr>
    </w:p>
    <w:p w14:paraId="28DE761F" w14:textId="2AB24724" w:rsidR="0068638B" w:rsidRDefault="0068638B" w:rsidP="00364BC1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 w:rsidRPr="00364BC1">
        <w:rPr>
          <w:rFonts w:asciiTheme="majorHAnsi" w:hAnsiTheme="majorHAnsi" w:cs="Courier New"/>
          <w:color w:val="141414"/>
        </w:rPr>
        <w:t xml:space="preserve">Il </w:t>
      </w:r>
      <w:r w:rsidR="004F439F" w:rsidRPr="00364BC1">
        <w:rPr>
          <w:rFonts w:asciiTheme="majorHAnsi" w:hAnsiTheme="majorHAnsi" w:cs="Courier New"/>
          <w:color w:val="141414"/>
        </w:rPr>
        <w:t xml:space="preserve">PD nazionale e le articolazioni territoriali </w:t>
      </w:r>
      <w:r w:rsidRPr="00364BC1">
        <w:rPr>
          <w:rFonts w:asciiTheme="majorHAnsi" w:hAnsiTheme="majorHAnsi" w:cs="Courier New"/>
          <w:color w:val="141414"/>
        </w:rPr>
        <w:t xml:space="preserve">definiscono, in qualità di </w:t>
      </w:r>
      <w:r w:rsidRPr="00434A54">
        <w:rPr>
          <w:rFonts w:asciiTheme="majorHAnsi" w:hAnsiTheme="majorHAnsi" w:cs="Courier New"/>
          <w:color w:val="141414"/>
        </w:rPr>
        <w:t>Contitolari del trattament</w:t>
      </w:r>
      <w:r w:rsidR="00FB32F4" w:rsidRPr="00434A54">
        <w:rPr>
          <w:rFonts w:asciiTheme="majorHAnsi" w:hAnsiTheme="majorHAnsi" w:cs="Courier New"/>
          <w:color w:val="141414"/>
        </w:rPr>
        <w:t>o rispetto ai dati dei tesserati</w:t>
      </w:r>
      <w:r w:rsidRPr="00364BC1">
        <w:rPr>
          <w:rFonts w:asciiTheme="majorHAnsi" w:hAnsiTheme="majorHAnsi" w:cs="Courier New"/>
          <w:color w:val="141414"/>
        </w:rPr>
        <w:t>, il riparto delle funzioni al loro interno.</w:t>
      </w:r>
    </w:p>
    <w:p w14:paraId="3EA223A5" w14:textId="77777777" w:rsidR="0046668B" w:rsidRPr="0046668B" w:rsidRDefault="00563BBA" w:rsidP="0087242F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 w:rsidRPr="00364BC1">
        <w:rPr>
          <w:rFonts w:asciiTheme="majorHAnsi" w:hAnsiTheme="majorHAnsi" w:cs="Courier New"/>
          <w:bCs/>
          <w:color w:val="141414"/>
        </w:rPr>
        <w:t xml:space="preserve">Si ha contitolarità ai sensi </w:t>
      </w:r>
      <w:r w:rsidR="007C0638" w:rsidRPr="00364BC1">
        <w:rPr>
          <w:rFonts w:asciiTheme="majorHAnsi" w:hAnsiTheme="majorHAnsi" w:cs="Courier New"/>
          <w:bCs/>
          <w:color w:val="141414"/>
        </w:rPr>
        <w:t>dell’art. 26 del Regolamento</w:t>
      </w:r>
      <w:r w:rsidRPr="00364BC1">
        <w:rPr>
          <w:rFonts w:asciiTheme="majorHAnsi" w:hAnsiTheme="majorHAnsi" w:cs="Courier New"/>
          <w:bCs/>
          <w:color w:val="141414"/>
        </w:rPr>
        <w:t xml:space="preserve"> allorché due o più T</w:t>
      </w:r>
      <w:r w:rsidR="0041257E" w:rsidRPr="00364BC1">
        <w:rPr>
          <w:rFonts w:asciiTheme="majorHAnsi" w:hAnsiTheme="majorHAnsi" w:cs="Courier New"/>
          <w:bCs/>
          <w:color w:val="141414"/>
        </w:rPr>
        <w:t>itolari</w:t>
      </w:r>
      <w:r w:rsidRPr="00364BC1">
        <w:rPr>
          <w:rFonts w:asciiTheme="majorHAnsi" w:hAnsiTheme="majorHAnsi" w:cs="Courier New"/>
          <w:bCs/>
          <w:color w:val="141414"/>
        </w:rPr>
        <w:t xml:space="preserve"> determinano congiuntamente le finalità e i mezzi del trattamento.</w:t>
      </w:r>
      <w:r w:rsidR="0087242F">
        <w:rPr>
          <w:rFonts w:asciiTheme="majorHAnsi" w:hAnsiTheme="majorHAnsi" w:cs="Courier New"/>
          <w:bCs/>
          <w:color w:val="141414"/>
        </w:rPr>
        <w:t xml:space="preserve"> </w:t>
      </w:r>
      <w:r w:rsidR="00234B1E" w:rsidRPr="0087242F">
        <w:rPr>
          <w:rFonts w:asciiTheme="majorHAnsi" w:hAnsiTheme="majorHAnsi" w:cs="Courier New"/>
          <w:bCs/>
          <w:color w:val="141414"/>
        </w:rPr>
        <w:t xml:space="preserve">La scelta di operare congiuntamente riveste una particolare rilevanza in quanto </w:t>
      </w:r>
      <w:r w:rsidRPr="0087242F">
        <w:rPr>
          <w:rFonts w:asciiTheme="majorHAnsi" w:hAnsiTheme="majorHAnsi" w:cs="Courier New"/>
          <w:bCs/>
          <w:color w:val="141414"/>
        </w:rPr>
        <w:t>la condi</w:t>
      </w:r>
      <w:r w:rsidR="00234B1E" w:rsidRPr="0087242F">
        <w:rPr>
          <w:rFonts w:asciiTheme="majorHAnsi" w:hAnsiTheme="majorHAnsi" w:cs="Courier New"/>
          <w:bCs/>
          <w:color w:val="141414"/>
        </w:rPr>
        <w:t>visione delle informazioni tra Titolare e C</w:t>
      </w:r>
      <w:r w:rsidRPr="0087242F">
        <w:rPr>
          <w:rFonts w:asciiTheme="majorHAnsi" w:hAnsiTheme="majorHAnsi" w:cs="Courier New"/>
          <w:bCs/>
          <w:color w:val="141414"/>
        </w:rPr>
        <w:t xml:space="preserve">ontitolare è congiunta. </w:t>
      </w:r>
      <w:r w:rsidR="00234B1E" w:rsidRPr="0087242F">
        <w:rPr>
          <w:rFonts w:asciiTheme="majorHAnsi" w:hAnsiTheme="majorHAnsi" w:cs="Courier New"/>
          <w:bCs/>
          <w:color w:val="141414"/>
        </w:rPr>
        <w:t>I C</w:t>
      </w:r>
      <w:r w:rsidRPr="0087242F">
        <w:rPr>
          <w:rFonts w:asciiTheme="majorHAnsi" w:hAnsiTheme="majorHAnsi" w:cs="Courier New"/>
          <w:bCs/>
          <w:color w:val="141414"/>
        </w:rPr>
        <w:t>ontitolari dialogano attraverso un accordo interno con cui definiscono le rispettive responsabilità in merito all’osservanza degli obblighi, all’esercizi</w:t>
      </w:r>
      <w:r w:rsidR="0041257E" w:rsidRPr="0087242F">
        <w:rPr>
          <w:rFonts w:asciiTheme="majorHAnsi" w:hAnsiTheme="majorHAnsi" w:cs="Courier New"/>
          <w:bCs/>
          <w:color w:val="141414"/>
        </w:rPr>
        <w:t>o dei diritti degli interessati</w:t>
      </w:r>
      <w:r w:rsidR="00961C5F" w:rsidRPr="0087242F">
        <w:rPr>
          <w:rFonts w:asciiTheme="majorHAnsi" w:hAnsiTheme="majorHAnsi" w:cs="Courier New"/>
          <w:bCs/>
          <w:color w:val="141414"/>
        </w:rPr>
        <w:t>,</w:t>
      </w:r>
      <w:r w:rsidRPr="0087242F">
        <w:rPr>
          <w:rFonts w:asciiTheme="majorHAnsi" w:hAnsiTheme="majorHAnsi" w:cs="Courier New"/>
          <w:bCs/>
          <w:color w:val="141414"/>
        </w:rPr>
        <w:t xml:space="preserve"> all’informativa</w:t>
      </w:r>
      <w:r w:rsidR="00B52A12" w:rsidRPr="0087242F">
        <w:rPr>
          <w:rFonts w:asciiTheme="majorHAnsi" w:hAnsiTheme="majorHAnsi" w:cs="Courier New"/>
          <w:bCs/>
          <w:color w:val="141414"/>
        </w:rPr>
        <w:t xml:space="preserve"> rilasciata agli</w:t>
      </w:r>
      <w:r w:rsidR="0034484B" w:rsidRPr="0087242F">
        <w:rPr>
          <w:rFonts w:asciiTheme="majorHAnsi" w:hAnsiTheme="majorHAnsi" w:cs="Courier New"/>
          <w:bCs/>
          <w:color w:val="141414"/>
        </w:rPr>
        <w:t xml:space="preserve"> stessi</w:t>
      </w:r>
      <w:r w:rsidR="00961C5F" w:rsidRPr="0087242F">
        <w:rPr>
          <w:rFonts w:asciiTheme="majorHAnsi" w:hAnsiTheme="majorHAnsi" w:cs="Courier New"/>
          <w:bCs/>
          <w:color w:val="141414"/>
        </w:rPr>
        <w:t>, alle finalità dei trattamenti</w:t>
      </w:r>
      <w:r w:rsidRPr="0087242F">
        <w:rPr>
          <w:rFonts w:asciiTheme="majorHAnsi" w:hAnsiTheme="majorHAnsi" w:cs="Courier New"/>
          <w:bCs/>
          <w:color w:val="141414"/>
        </w:rPr>
        <w:t>.</w:t>
      </w:r>
      <w:r w:rsidR="00961C5F" w:rsidRPr="0087242F">
        <w:rPr>
          <w:rFonts w:asciiTheme="majorHAnsi" w:hAnsiTheme="majorHAnsi" w:cs="Courier New"/>
          <w:bCs/>
          <w:color w:val="141414"/>
        </w:rPr>
        <w:t xml:space="preserve"> </w:t>
      </w:r>
      <w:r w:rsidR="00B52A12" w:rsidRPr="0087242F">
        <w:rPr>
          <w:rFonts w:asciiTheme="majorHAnsi" w:hAnsiTheme="majorHAnsi" w:cs="Courier New"/>
          <w:bCs/>
          <w:color w:val="141414"/>
        </w:rPr>
        <w:t>Il contenuto dell</w:t>
      </w:r>
      <w:r w:rsidRPr="0087242F">
        <w:rPr>
          <w:rFonts w:asciiTheme="majorHAnsi" w:hAnsiTheme="majorHAnsi" w:cs="Courier New"/>
          <w:bCs/>
          <w:color w:val="141414"/>
        </w:rPr>
        <w:t>’accordo in</w:t>
      </w:r>
      <w:r w:rsidR="00B52A12" w:rsidRPr="0087242F">
        <w:rPr>
          <w:rFonts w:asciiTheme="majorHAnsi" w:hAnsiTheme="majorHAnsi" w:cs="Courier New"/>
          <w:bCs/>
          <w:color w:val="141414"/>
        </w:rPr>
        <w:t>terno è essenziale</w:t>
      </w:r>
      <w:r w:rsidR="00521164" w:rsidRPr="0087242F">
        <w:rPr>
          <w:rFonts w:asciiTheme="majorHAnsi" w:hAnsiTheme="majorHAnsi" w:cs="Courier New"/>
          <w:bCs/>
          <w:color w:val="141414"/>
        </w:rPr>
        <w:t xml:space="preserve"> ed è </w:t>
      </w:r>
      <w:r w:rsidRPr="0087242F">
        <w:rPr>
          <w:rFonts w:asciiTheme="majorHAnsi" w:hAnsiTheme="majorHAnsi" w:cs="Courier New"/>
          <w:bCs/>
          <w:color w:val="141414"/>
        </w:rPr>
        <w:t>messo a disposizione degli in</w:t>
      </w:r>
      <w:r w:rsidR="00521164" w:rsidRPr="0087242F">
        <w:rPr>
          <w:rFonts w:asciiTheme="majorHAnsi" w:hAnsiTheme="majorHAnsi" w:cs="Courier New"/>
          <w:bCs/>
          <w:color w:val="141414"/>
        </w:rPr>
        <w:t>teressati</w:t>
      </w:r>
      <w:r w:rsidR="00E813B6" w:rsidRPr="0087242F">
        <w:rPr>
          <w:rFonts w:asciiTheme="majorHAnsi" w:hAnsiTheme="majorHAnsi" w:cs="Courier New"/>
          <w:bCs/>
          <w:color w:val="141414"/>
        </w:rPr>
        <w:t xml:space="preserve"> che </w:t>
      </w:r>
      <w:r w:rsidRPr="0087242F">
        <w:rPr>
          <w:rFonts w:asciiTheme="majorHAnsi" w:hAnsiTheme="majorHAnsi" w:cs="Courier New"/>
          <w:bCs/>
          <w:color w:val="141414"/>
        </w:rPr>
        <w:t>avranno facoltà di rivolgersi indi</w:t>
      </w:r>
      <w:r w:rsidR="00CB37B2" w:rsidRPr="0087242F">
        <w:rPr>
          <w:rFonts w:asciiTheme="majorHAnsi" w:hAnsiTheme="majorHAnsi" w:cs="Courier New"/>
          <w:bCs/>
          <w:color w:val="141414"/>
        </w:rPr>
        <w:t>fferentemente all’</w:t>
      </w:r>
      <w:r w:rsidR="00521164" w:rsidRPr="0087242F">
        <w:rPr>
          <w:rFonts w:asciiTheme="majorHAnsi" w:hAnsiTheme="majorHAnsi" w:cs="Courier New"/>
          <w:bCs/>
          <w:color w:val="141414"/>
        </w:rPr>
        <w:t xml:space="preserve">uno </w:t>
      </w:r>
      <w:r w:rsidR="00CB37B2" w:rsidRPr="0087242F">
        <w:rPr>
          <w:rFonts w:asciiTheme="majorHAnsi" w:hAnsiTheme="majorHAnsi" w:cs="Courier New"/>
          <w:bCs/>
          <w:color w:val="141414"/>
        </w:rPr>
        <w:t xml:space="preserve">o </w:t>
      </w:r>
      <w:r w:rsidR="00521164" w:rsidRPr="0087242F">
        <w:rPr>
          <w:rFonts w:asciiTheme="majorHAnsi" w:hAnsiTheme="majorHAnsi" w:cs="Courier New"/>
          <w:bCs/>
          <w:color w:val="141414"/>
        </w:rPr>
        <w:t>all’altro C</w:t>
      </w:r>
      <w:r w:rsidR="007A2B47" w:rsidRPr="0087242F">
        <w:rPr>
          <w:rFonts w:asciiTheme="majorHAnsi" w:hAnsiTheme="majorHAnsi" w:cs="Courier New"/>
          <w:bCs/>
          <w:color w:val="141414"/>
        </w:rPr>
        <w:t xml:space="preserve">ontitolare </w:t>
      </w:r>
      <w:r w:rsidRPr="0087242F">
        <w:rPr>
          <w:rFonts w:asciiTheme="majorHAnsi" w:hAnsiTheme="majorHAnsi" w:cs="Courier New"/>
          <w:bCs/>
          <w:color w:val="141414"/>
        </w:rPr>
        <w:t>(c</w:t>
      </w:r>
      <w:r w:rsidR="00521164" w:rsidRPr="0087242F">
        <w:rPr>
          <w:rFonts w:asciiTheme="majorHAnsi" w:hAnsiTheme="majorHAnsi" w:cs="Courier New"/>
          <w:bCs/>
          <w:color w:val="141414"/>
        </w:rPr>
        <w:t>fr. successivo punto 7</w:t>
      </w:r>
      <w:r w:rsidRPr="0087242F">
        <w:rPr>
          <w:rFonts w:asciiTheme="majorHAnsi" w:hAnsiTheme="majorHAnsi" w:cs="Courier New"/>
          <w:bCs/>
          <w:color w:val="141414"/>
        </w:rPr>
        <w:t>).</w:t>
      </w:r>
      <w:r w:rsidR="00F8239D" w:rsidRPr="0087242F">
        <w:rPr>
          <w:rFonts w:asciiTheme="majorHAnsi" w:hAnsiTheme="majorHAnsi" w:cs="Courier New"/>
          <w:bCs/>
          <w:color w:val="141414"/>
        </w:rPr>
        <w:t xml:space="preserve"> L</w:t>
      </w:r>
      <w:r w:rsidR="007A2B47" w:rsidRPr="0087242F">
        <w:rPr>
          <w:rFonts w:asciiTheme="majorHAnsi" w:hAnsiTheme="majorHAnsi" w:cs="Courier New"/>
          <w:bCs/>
          <w:color w:val="141414"/>
        </w:rPr>
        <w:t xml:space="preserve">’accordo è interno ma non vale a spostare le responsabilità, serve a </w:t>
      </w:r>
      <w:r w:rsidR="00BD673E">
        <w:rPr>
          <w:rFonts w:asciiTheme="majorHAnsi" w:hAnsiTheme="majorHAnsi" w:cs="Courier New"/>
          <w:bCs/>
          <w:color w:val="141414"/>
        </w:rPr>
        <w:t>ripartire le competenze e</w:t>
      </w:r>
      <w:r w:rsidR="007A2B47" w:rsidRPr="0087242F">
        <w:rPr>
          <w:rFonts w:asciiTheme="majorHAnsi" w:hAnsiTheme="majorHAnsi" w:cs="Courier New"/>
          <w:bCs/>
          <w:color w:val="141414"/>
        </w:rPr>
        <w:t xml:space="preserve"> </w:t>
      </w:r>
      <w:r w:rsidR="007052D7" w:rsidRPr="0087242F">
        <w:rPr>
          <w:rFonts w:asciiTheme="majorHAnsi" w:hAnsiTheme="majorHAnsi" w:cs="Courier New"/>
          <w:bCs/>
          <w:color w:val="141414"/>
        </w:rPr>
        <w:t xml:space="preserve">a </w:t>
      </w:r>
      <w:r w:rsidR="007A2B47" w:rsidRPr="0087242F">
        <w:rPr>
          <w:rFonts w:asciiTheme="majorHAnsi" w:hAnsiTheme="majorHAnsi" w:cs="Courier New"/>
          <w:bCs/>
          <w:color w:val="141414"/>
        </w:rPr>
        <w:t>decid</w:t>
      </w:r>
      <w:r w:rsidR="007052D7" w:rsidRPr="0087242F">
        <w:rPr>
          <w:rFonts w:asciiTheme="majorHAnsi" w:hAnsiTheme="majorHAnsi" w:cs="Courier New"/>
          <w:bCs/>
          <w:color w:val="141414"/>
        </w:rPr>
        <w:t>ere</w:t>
      </w:r>
      <w:r w:rsidR="007A2B47" w:rsidRPr="0087242F">
        <w:rPr>
          <w:rFonts w:asciiTheme="majorHAnsi" w:hAnsiTheme="majorHAnsi" w:cs="Courier New"/>
          <w:bCs/>
          <w:color w:val="141414"/>
        </w:rPr>
        <w:t xml:space="preserve"> su finalità e mo</w:t>
      </w:r>
      <w:r w:rsidR="00BD673E">
        <w:rPr>
          <w:rFonts w:asciiTheme="majorHAnsi" w:hAnsiTheme="majorHAnsi" w:cs="Courier New"/>
          <w:bCs/>
          <w:color w:val="141414"/>
        </w:rPr>
        <w:t xml:space="preserve">dalità del trattamento. </w:t>
      </w:r>
    </w:p>
    <w:p w14:paraId="43C4DD59" w14:textId="77777777" w:rsidR="0046668B" w:rsidRPr="0046668B" w:rsidRDefault="00BD673E" w:rsidP="0046668B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>
        <w:rPr>
          <w:rFonts w:asciiTheme="majorHAnsi" w:hAnsiTheme="majorHAnsi" w:cs="Courier New"/>
          <w:bCs/>
          <w:color w:val="141414"/>
        </w:rPr>
        <w:t>Tutti i Contitolari</w:t>
      </w:r>
      <w:r w:rsidR="007A2B47" w:rsidRPr="0087242F">
        <w:rPr>
          <w:rFonts w:asciiTheme="majorHAnsi" w:hAnsiTheme="majorHAnsi" w:cs="Courier New"/>
          <w:bCs/>
          <w:color w:val="141414"/>
        </w:rPr>
        <w:t xml:space="preserve"> restano </w:t>
      </w:r>
      <w:r w:rsidR="00BB677E">
        <w:rPr>
          <w:rFonts w:asciiTheme="majorHAnsi" w:hAnsiTheme="majorHAnsi" w:cs="Courier New"/>
          <w:bCs/>
          <w:color w:val="141414"/>
        </w:rPr>
        <w:t>responsabili a livello amministrativo, civile e penale.</w:t>
      </w:r>
      <w:r w:rsidR="0046668B">
        <w:rPr>
          <w:rFonts w:asciiTheme="majorHAnsi" w:hAnsiTheme="majorHAnsi" w:cs="Courier New"/>
          <w:bCs/>
          <w:color w:val="141414"/>
        </w:rPr>
        <w:t xml:space="preserve"> </w:t>
      </w:r>
    </w:p>
    <w:p w14:paraId="0303E1B8" w14:textId="074FF705" w:rsidR="00563BBA" w:rsidRPr="0046668B" w:rsidRDefault="00A31ACE" w:rsidP="0046668B">
      <w:pPr>
        <w:pStyle w:val="Paragrafoelenco"/>
        <w:widowControl w:val="0"/>
        <w:autoSpaceDE w:val="0"/>
        <w:autoSpaceDN w:val="0"/>
        <w:adjustRightInd w:val="0"/>
        <w:ind w:left="773"/>
        <w:jc w:val="both"/>
        <w:rPr>
          <w:rFonts w:asciiTheme="majorHAnsi" w:hAnsiTheme="majorHAnsi" w:cs="Courier New"/>
          <w:color w:val="141414"/>
        </w:rPr>
      </w:pPr>
      <w:r w:rsidRPr="0046668B">
        <w:rPr>
          <w:rFonts w:asciiTheme="majorHAnsi" w:hAnsiTheme="majorHAnsi" w:cs="Courier New"/>
          <w:bCs/>
          <w:color w:val="141414"/>
        </w:rPr>
        <w:t>La</w:t>
      </w:r>
      <w:r w:rsidR="00575DA0" w:rsidRPr="0046668B">
        <w:rPr>
          <w:rFonts w:asciiTheme="majorHAnsi" w:hAnsiTheme="majorHAnsi" w:cs="Courier New"/>
          <w:bCs/>
          <w:color w:val="141414"/>
        </w:rPr>
        <w:t xml:space="preserve"> Contitolarità rende i diversi T</w:t>
      </w:r>
      <w:r w:rsidRPr="0046668B">
        <w:rPr>
          <w:rFonts w:asciiTheme="majorHAnsi" w:hAnsiTheme="majorHAnsi" w:cs="Courier New"/>
          <w:bCs/>
          <w:color w:val="141414"/>
        </w:rPr>
        <w:t xml:space="preserve">itolari corresponsabili </w:t>
      </w:r>
      <w:r w:rsidRPr="0046668B">
        <w:rPr>
          <w:rFonts w:asciiTheme="majorHAnsi" w:hAnsiTheme="majorHAnsi" w:cs="Courier New"/>
          <w:bCs/>
          <w:i/>
          <w:color w:val="141414"/>
        </w:rPr>
        <w:t xml:space="preserve">ab origine </w:t>
      </w:r>
      <w:r w:rsidRPr="0046668B">
        <w:rPr>
          <w:rFonts w:asciiTheme="majorHAnsi" w:hAnsiTheme="majorHAnsi" w:cs="Courier New"/>
          <w:bCs/>
          <w:color w:val="141414"/>
        </w:rPr>
        <w:t>dei trattamenti</w:t>
      </w:r>
      <w:r w:rsidR="00094E4E" w:rsidRPr="0046668B">
        <w:rPr>
          <w:rFonts w:asciiTheme="majorHAnsi" w:hAnsiTheme="majorHAnsi" w:cs="Courier New"/>
          <w:bCs/>
          <w:color w:val="141414"/>
        </w:rPr>
        <w:t>, e non responsabili solidalmente</w:t>
      </w:r>
      <w:r w:rsidRPr="0046668B">
        <w:rPr>
          <w:rFonts w:asciiTheme="majorHAnsi" w:hAnsiTheme="majorHAnsi" w:cs="Courier New"/>
          <w:bCs/>
          <w:color w:val="141414"/>
        </w:rPr>
        <w:t xml:space="preserve">. </w:t>
      </w:r>
      <w:r w:rsidR="00521164" w:rsidRPr="0046668B">
        <w:rPr>
          <w:rFonts w:asciiTheme="majorHAnsi" w:hAnsiTheme="majorHAnsi" w:cs="Courier New"/>
          <w:bCs/>
          <w:color w:val="141414"/>
        </w:rPr>
        <w:t>L</w:t>
      </w:r>
      <w:r w:rsidR="00563BBA" w:rsidRPr="0046668B">
        <w:rPr>
          <w:rFonts w:asciiTheme="majorHAnsi" w:hAnsiTheme="majorHAnsi" w:cs="Courier New"/>
          <w:bCs/>
          <w:color w:val="141414"/>
        </w:rPr>
        <w:t xml:space="preserve">a previsione della contitolarità </w:t>
      </w:r>
      <w:r w:rsidR="00521164" w:rsidRPr="0046668B">
        <w:rPr>
          <w:rFonts w:asciiTheme="majorHAnsi" w:hAnsiTheme="majorHAnsi" w:cs="Courier New"/>
          <w:bCs/>
          <w:color w:val="141414"/>
        </w:rPr>
        <w:t xml:space="preserve">non può </w:t>
      </w:r>
      <w:r w:rsidR="00563BBA" w:rsidRPr="0046668B">
        <w:rPr>
          <w:rFonts w:asciiTheme="majorHAnsi" w:hAnsiTheme="majorHAnsi" w:cs="Courier New"/>
          <w:bCs/>
          <w:color w:val="141414"/>
        </w:rPr>
        <w:t>eludere</w:t>
      </w:r>
      <w:r w:rsidR="00521164" w:rsidRPr="0046668B">
        <w:rPr>
          <w:rFonts w:asciiTheme="majorHAnsi" w:hAnsiTheme="majorHAnsi" w:cs="Courier New"/>
          <w:bCs/>
          <w:color w:val="141414"/>
        </w:rPr>
        <w:t xml:space="preserve"> gli obblighi di responsabilità, in virtù del</w:t>
      </w:r>
      <w:r w:rsidR="00563BBA" w:rsidRPr="0046668B">
        <w:rPr>
          <w:rFonts w:asciiTheme="majorHAnsi" w:hAnsiTheme="majorHAnsi" w:cs="Courier New"/>
          <w:bCs/>
          <w:color w:val="141414"/>
        </w:rPr>
        <w:t xml:space="preserve"> principio dell’</w:t>
      </w:r>
      <w:r w:rsidR="00563BBA" w:rsidRPr="0046668B">
        <w:rPr>
          <w:rFonts w:asciiTheme="majorHAnsi" w:hAnsiTheme="majorHAnsi" w:cs="Courier New"/>
          <w:bCs/>
          <w:i/>
          <w:color w:val="141414"/>
        </w:rPr>
        <w:t>accountability</w:t>
      </w:r>
      <w:r w:rsidR="00521164" w:rsidRPr="0046668B">
        <w:rPr>
          <w:rFonts w:asciiTheme="majorHAnsi" w:hAnsiTheme="majorHAnsi" w:cs="Courier New"/>
          <w:bCs/>
          <w:color w:val="141414"/>
        </w:rPr>
        <w:t xml:space="preserve"> che informa di sé l’intera disciplina</w:t>
      </w:r>
      <w:r w:rsidR="0046668B">
        <w:rPr>
          <w:rFonts w:asciiTheme="majorHAnsi" w:hAnsiTheme="majorHAnsi" w:cs="Courier New"/>
          <w:bCs/>
          <w:color w:val="141414"/>
        </w:rPr>
        <w:t xml:space="preserve"> europea. </w:t>
      </w:r>
      <w:r w:rsidRPr="0046668B">
        <w:rPr>
          <w:rFonts w:asciiTheme="majorHAnsi" w:hAnsiTheme="majorHAnsi" w:cs="Courier New"/>
          <w:bCs/>
          <w:color w:val="141414"/>
        </w:rPr>
        <w:t>In tale ottica, non sono possibili clausole di manleva le quali sarebbero nulle o annullabili.</w:t>
      </w:r>
    </w:p>
    <w:p w14:paraId="7146CA47" w14:textId="1917091F" w:rsidR="00FB32F4" w:rsidRPr="00F67868" w:rsidRDefault="00FB32F4" w:rsidP="00563BBA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 w:rsidRPr="00364BC1">
        <w:rPr>
          <w:rFonts w:asciiTheme="majorHAnsi" w:hAnsiTheme="majorHAnsi" w:cs="Courier New"/>
          <w:bCs/>
          <w:color w:val="141414"/>
        </w:rPr>
        <w:t xml:space="preserve">Diversamente, per quanto attiene </w:t>
      </w:r>
      <w:r w:rsidR="006B7F14" w:rsidRPr="00364BC1">
        <w:rPr>
          <w:rFonts w:asciiTheme="majorHAnsi" w:hAnsiTheme="majorHAnsi" w:cs="Courier New"/>
          <w:bCs/>
          <w:color w:val="141414"/>
        </w:rPr>
        <w:t>a</w:t>
      </w:r>
      <w:r w:rsidRPr="00364BC1">
        <w:rPr>
          <w:rFonts w:asciiTheme="majorHAnsi" w:hAnsiTheme="majorHAnsi" w:cs="Courier New"/>
          <w:bCs/>
          <w:color w:val="141414"/>
        </w:rPr>
        <w:t>i dati dei simpatizzanti, degli elettori delle Primarie e, in generale, di tutti quei soggetti diversi dai tesserati</w:t>
      </w:r>
      <w:r w:rsidR="002E13BE" w:rsidRPr="00364BC1">
        <w:rPr>
          <w:rFonts w:asciiTheme="majorHAnsi" w:hAnsiTheme="majorHAnsi" w:cs="Courier New"/>
          <w:bCs/>
          <w:color w:val="141414"/>
        </w:rPr>
        <w:t>, le articolazioni territoriali di volta in volta individuate saranno nominate responsabili esterni.</w:t>
      </w:r>
    </w:p>
    <w:p w14:paraId="6AC149AB" w14:textId="5AB288E3" w:rsidR="00F67868" w:rsidRPr="00F67868" w:rsidRDefault="00F67868" w:rsidP="00F67868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 w:rsidRPr="00364BC1">
        <w:rPr>
          <w:rFonts w:asciiTheme="majorHAnsi" w:hAnsiTheme="majorHAnsi" w:cs="Courier New"/>
          <w:color w:val="141414"/>
        </w:rPr>
        <w:t>Le articolazioni territoriali devono nominare formalmente gli incaricati dei trattamenti,</w:t>
      </w:r>
      <w:r>
        <w:rPr>
          <w:rFonts w:asciiTheme="majorHAnsi" w:hAnsiTheme="majorHAnsi" w:cs="Courier New"/>
          <w:color w:val="141414"/>
        </w:rPr>
        <w:t xml:space="preserve"> fornendo loro tutte le istruzioni in merito al trattamento. Tali soggetti</w:t>
      </w:r>
      <w:r w:rsidRPr="00364BC1">
        <w:rPr>
          <w:rFonts w:asciiTheme="majorHAnsi" w:hAnsiTheme="majorHAnsi" w:cs="Courier New"/>
          <w:color w:val="141414"/>
        </w:rPr>
        <w:t xml:space="preserve"> </w:t>
      </w:r>
      <w:r>
        <w:rPr>
          <w:rFonts w:asciiTheme="majorHAnsi" w:hAnsiTheme="majorHAnsi" w:cs="Courier New"/>
          <w:color w:val="141414"/>
        </w:rPr>
        <w:t>saranno gli unici autorizzati a trattare i dati</w:t>
      </w:r>
      <w:r w:rsidRPr="00364BC1">
        <w:rPr>
          <w:rFonts w:asciiTheme="majorHAnsi" w:hAnsiTheme="majorHAnsi" w:cs="Courier New"/>
          <w:color w:val="141414"/>
        </w:rPr>
        <w:t xml:space="preserve"> (es: invio di newsletter, inserimento dati nel database, mera presa visione, ecc.).</w:t>
      </w:r>
      <w:r>
        <w:rPr>
          <w:rFonts w:asciiTheme="majorHAnsi" w:hAnsiTheme="majorHAnsi" w:cs="Courier New"/>
          <w:color w:val="141414"/>
        </w:rPr>
        <w:t xml:space="preserve"> Tutti coloro che non sono espressamente nominati incaricati del trattamento non devono poter accedere in nessun modo ai database, ai moduli cartacei contenenti i dati dei tesserati e, comunque, ai dati stessi.</w:t>
      </w:r>
    </w:p>
    <w:p w14:paraId="2EB40D28" w14:textId="77777777" w:rsidR="00DE41D4" w:rsidRPr="003A4752" w:rsidRDefault="00DE41D4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</w:p>
    <w:p w14:paraId="2E8DCE7F" w14:textId="77777777" w:rsidR="00D16B49" w:rsidRPr="003A4752" w:rsidRDefault="00D16B49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</w:p>
    <w:p w14:paraId="6D8EA9FB" w14:textId="7D05B5D1" w:rsidR="0017499A" w:rsidRDefault="008E1C08" w:rsidP="00FE3C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bCs/>
          <w:color w:val="141414"/>
          <w:u w:val="single"/>
        </w:rPr>
      </w:pPr>
      <w:r>
        <w:rPr>
          <w:rFonts w:asciiTheme="majorHAnsi" w:hAnsiTheme="majorHAnsi" w:cs="Courier New"/>
          <w:b/>
          <w:bCs/>
          <w:color w:val="141414"/>
          <w:u w:val="single"/>
        </w:rPr>
        <w:t>4</w:t>
      </w:r>
      <w:r w:rsidR="00686DA1" w:rsidRPr="00F45C25">
        <w:rPr>
          <w:rFonts w:asciiTheme="majorHAnsi" w:hAnsiTheme="majorHAnsi" w:cs="Courier New"/>
          <w:b/>
          <w:bCs/>
          <w:color w:val="141414"/>
          <w:u w:val="single"/>
        </w:rPr>
        <w:t xml:space="preserve">. </w:t>
      </w:r>
      <w:r w:rsidR="00E06328" w:rsidRPr="00F45C25">
        <w:rPr>
          <w:rFonts w:asciiTheme="majorHAnsi" w:hAnsiTheme="majorHAnsi" w:cs="Courier New"/>
          <w:b/>
          <w:bCs/>
          <w:color w:val="141414"/>
          <w:u w:val="single"/>
        </w:rPr>
        <w:t xml:space="preserve">NOMINA DEL </w:t>
      </w:r>
      <w:r w:rsidR="00FE3C93" w:rsidRPr="00F45C25">
        <w:rPr>
          <w:rFonts w:asciiTheme="majorHAnsi" w:hAnsiTheme="majorHAnsi" w:cs="Courier New"/>
          <w:b/>
          <w:bCs/>
          <w:color w:val="141414"/>
          <w:u w:val="single"/>
        </w:rPr>
        <w:t>RESPONSABILE PROTEZIONE DATI (DPO o RPD) - Artt. 37-39 GDPR</w:t>
      </w:r>
    </w:p>
    <w:p w14:paraId="3B1CE9BD" w14:textId="151BED09" w:rsidR="00FE3C93" w:rsidRPr="00F45C25" w:rsidRDefault="00FE3C93" w:rsidP="00FE3C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A1A1A"/>
        </w:rPr>
      </w:pPr>
      <w:r w:rsidRPr="00F45C25">
        <w:rPr>
          <w:rFonts w:asciiTheme="majorHAnsi" w:hAnsiTheme="majorHAnsi" w:cs="Courier New"/>
          <w:b/>
          <w:bCs/>
          <w:color w:val="141414"/>
        </w:rPr>
        <w:t> </w:t>
      </w:r>
    </w:p>
    <w:p w14:paraId="06EC7331" w14:textId="3610BBDF" w:rsidR="000932C3" w:rsidRDefault="00666DD2" w:rsidP="009C121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>
        <w:rPr>
          <w:rFonts w:asciiTheme="majorHAnsi" w:hAnsiTheme="majorHAnsi" w:cs="Courier New"/>
          <w:color w:val="141414"/>
        </w:rPr>
        <w:t>La figura del DPO è obbligatoria</w:t>
      </w:r>
      <w:r w:rsidR="00D64EEF" w:rsidRPr="003A4752">
        <w:rPr>
          <w:rFonts w:asciiTheme="majorHAnsi" w:hAnsiTheme="majorHAnsi" w:cs="Courier New"/>
          <w:color w:val="141414"/>
        </w:rPr>
        <w:t xml:space="preserve"> per i partiti</w:t>
      </w:r>
      <w:r w:rsidR="006B21AB">
        <w:rPr>
          <w:rFonts w:asciiTheme="majorHAnsi" w:hAnsiTheme="majorHAnsi" w:cs="Courier New"/>
          <w:color w:val="141414"/>
        </w:rPr>
        <w:t xml:space="preserve"> in quanto effettuano trattamenti di dati sensibili su larga scala</w:t>
      </w:r>
      <w:r w:rsidR="00D64EEF" w:rsidRPr="003A4752">
        <w:rPr>
          <w:rFonts w:asciiTheme="majorHAnsi" w:hAnsiTheme="majorHAnsi" w:cs="Courier New"/>
          <w:color w:val="141414"/>
        </w:rPr>
        <w:t xml:space="preserve">. </w:t>
      </w:r>
      <w:r w:rsidR="000932C3">
        <w:rPr>
          <w:rFonts w:asciiTheme="majorHAnsi" w:hAnsiTheme="majorHAnsi" w:cs="Courier New"/>
          <w:color w:val="141414"/>
        </w:rPr>
        <w:t>Stante le vigenti disposizioni, non è tuttavia chiaro se il criterio della larga scala possa essere applicato a tutte le articolazioni territoriali o solo a quelle maggiormente rappresentative della realtà locale di riferimento. A tal riguardo, mancando indicazioni specifiche, il Partito si riserva di chiedere un parere al Garante per la Protezione dei Dati Personali</w:t>
      </w:r>
      <w:r w:rsidR="00726559">
        <w:rPr>
          <w:rFonts w:asciiTheme="majorHAnsi" w:hAnsiTheme="majorHAnsi" w:cs="Courier New"/>
          <w:color w:val="141414"/>
        </w:rPr>
        <w:t xml:space="preserve"> in merito all’obbligatorietà della nomina del DPO da parte delle articolazioni territoriali</w:t>
      </w:r>
      <w:r w:rsidR="000932C3">
        <w:rPr>
          <w:rFonts w:asciiTheme="majorHAnsi" w:hAnsiTheme="majorHAnsi" w:cs="Courier New"/>
          <w:color w:val="141414"/>
        </w:rPr>
        <w:t xml:space="preserve">. </w:t>
      </w:r>
    </w:p>
    <w:p w14:paraId="7393A613" w14:textId="31DC873C" w:rsidR="00D64EEF" w:rsidRPr="003A4752" w:rsidRDefault="000932C3" w:rsidP="009C121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>
        <w:rPr>
          <w:rFonts w:asciiTheme="majorHAnsi" w:hAnsiTheme="majorHAnsi" w:cs="Courier New"/>
          <w:color w:val="141414"/>
        </w:rPr>
        <w:t>Il DPO p</w:t>
      </w:r>
      <w:r w:rsidR="00046E40" w:rsidRPr="003A4752">
        <w:rPr>
          <w:rFonts w:asciiTheme="majorHAnsi" w:hAnsiTheme="majorHAnsi" w:cs="Courier New"/>
          <w:color w:val="141414"/>
        </w:rPr>
        <w:t>uò essere un soggetto interno o esterno all’o</w:t>
      </w:r>
      <w:r w:rsidR="009E1471" w:rsidRPr="003A4752">
        <w:rPr>
          <w:rFonts w:asciiTheme="majorHAnsi" w:hAnsiTheme="majorHAnsi" w:cs="Courier New"/>
          <w:color w:val="141414"/>
        </w:rPr>
        <w:t>r</w:t>
      </w:r>
      <w:r w:rsidR="00046E40" w:rsidRPr="003A4752">
        <w:rPr>
          <w:rFonts w:asciiTheme="majorHAnsi" w:hAnsiTheme="majorHAnsi" w:cs="Courier New"/>
          <w:color w:val="141414"/>
        </w:rPr>
        <w:t>ganizzazione del Titolare</w:t>
      </w:r>
      <w:r w:rsidR="00D21264">
        <w:rPr>
          <w:rFonts w:asciiTheme="majorHAnsi" w:hAnsiTheme="majorHAnsi" w:cs="Courier New"/>
          <w:color w:val="141414"/>
        </w:rPr>
        <w:t xml:space="preserve"> o del Contitolare</w:t>
      </w:r>
      <w:r w:rsidR="00046E40" w:rsidRPr="003A4752">
        <w:rPr>
          <w:rFonts w:asciiTheme="majorHAnsi" w:hAnsiTheme="majorHAnsi" w:cs="Courier New"/>
          <w:color w:val="141414"/>
        </w:rPr>
        <w:t>.</w:t>
      </w:r>
      <w:r w:rsidR="00623819" w:rsidRPr="003A4752">
        <w:rPr>
          <w:rFonts w:asciiTheme="majorHAnsi" w:hAnsiTheme="majorHAnsi" w:cs="Courier New"/>
          <w:color w:val="141414"/>
        </w:rPr>
        <w:t xml:space="preserve"> I dati di contatto del DPO devono essere indicati nelle informative</w:t>
      </w:r>
      <w:r w:rsidR="00987081">
        <w:rPr>
          <w:rFonts w:asciiTheme="majorHAnsi" w:hAnsiTheme="majorHAnsi" w:cs="Courier New"/>
          <w:color w:val="141414"/>
        </w:rPr>
        <w:t xml:space="preserve"> pubblicate sui siti; non è necessario indicare il nominativo il quale tuttavia va comunicato all’Autorità di controllo secondo lo schema pubblicato sul sito www.garanteprivacy.it.</w:t>
      </w:r>
    </w:p>
    <w:p w14:paraId="3A1C2EC9" w14:textId="75270946" w:rsidR="00E522FB" w:rsidRPr="003A4752" w:rsidRDefault="0089709F" w:rsidP="009C121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>
        <w:rPr>
          <w:rFonts w:asciiTheme="majorHAnsi" w:hAnsiTheme="majorHAnsi" w:cs="Courier New"/>
          <w:color w:val="141414"/>
        </w:rPr>
        <w:t xml:space="preserve">Considerata la specifica natura giuridica dei partiti, anche in relazione alle finalità da questi perseguite, si ritiene di poter procedere alla nomina di un DPO </w:t>
      </w:r>
      <w:r w:rsidR="00E522FB" w:rsidRPr="003A4752">
        <w:rPr>
          <w:rFonts w:asciiTheme="majorHAnsi" w:hAnsiTheme="majorHAnsi" w:cs="Courier New"/>
          <w:color w:val="141414"/>
        </w:rPr>
        <w:t>UNICO</w:t>
      </w:r>
      <w:r>
        <w:rPr>
          <w:rFonts w:asciiTheme="majorHAnsi" w:hAnsiTheme="majorHAnsi" w:cs="Courier New"/>
          <w:color w:val="141414"/>
        </w:rPr>
        <w:t xml:space="preserve">, indicato dal livello nazionale, il quale </w:t>
      </w:r>
      <w:r w:rsidR="005A5A2C">
        <w:rPr>
          <w:rFonts w:asciiTheme="majorHAnsi" w:hAnsiTheme="majorHAnsi" w:cs="Courier New"/>
          <w:color w:val="141414"/>
        </w:rPr>
        <w:t>è poi</w:t>
      </w:r>
      <w:r>
        <w:rPr>
          <w:rFonts w:asciiTheme="majorHAnsi" w:hAnsiTheme="majorHAnsi" w:cs="Courier New"/>
          <w:color w:val="141414"/>
        </w:rPr>
        <w:t xml:space="preserve"> formalmente nominato dalle articolazioni territoriali. Nulla vieta che ciascuna articolazione territoriale possa procedere alla nomina autonoma di un proprio DPO</w:t>
      </w:r>
      <w:r w:rsidR="008B62A7">
        <w:rPr>
          <w:rFonts w:asciiTheme="majorHAnsi" w:hAnsiTheme="majorHAnsi" w:cs="Courier New"/>
          <w:color w:val="141414"/>
        </w:rPr>
        <w:t>.</w:t>
      </w:r>
      <w:r w:rsidR="006E7EE5">
        <w:rPr>
          <w:rFonts w:asciiTheme="majorHAnsi" w:hAnsiTheme="majorHAnsi" w:cs="Courier New"/>
          <w:color w:val="141414"/>
        </w:rPr>
        <w:t xml:space="preserve"> </w:t>
      </w:r>
      <w:bookmarkStart w:id="0" w:name="_GoBack"/>
      <w:bookmarkEnd w:id="0"/>
    </w:p>
    <w:p w14:paraId="3CA97EDC" w14:textId="77777777" w:rsidR="003A71F6" w:rsidRPr="003A4752" w:rsidRDefault="003A71F6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Cs/>
          <w:color w:val="141414"/>
          <w:u w:val="single"/>
        </w:rPr>
      </w:pPr>
    </w:p>
    <w:p w14:paraId="142DC64B" w14:textId="77777777" w:rsidR="00FE3C93" w:rsidRPr="003A4752" w:rsidRDefault="00FE3C93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Cs/>
          <w:color w:val="141414"/>
          <w:u w:val="single"/>
        </w:rPr>
      </w:pPr>
    </w:p>
    <w:p w14:paraId="4C698AED" w14:textId="7779C17E" w:rsidR="00DE41D4" w:rsidRDefault="008E1C08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bCs/>
          <w:color w:val="141414"/>
          <w:u w:val="single"/>
        </w:rPr>
      </w:pPr>
      <w:r>
        <w:rPr>
          <w:rFonts w:asciiTheme="majorHAnsi" w:hAnsiTheme="majorHAnsi" w:cs="Courier New"/>
          <w:b/>
          <w:bCs/>
          <w:color w:val="141414"/>
          <w:u w:val="single"/>
        </w:rPr>
        <w:t>5</w:t>
      </w:r>
      <w:r w:rsidR="00686DA1" w:rsidRPr="0017499A">
        <w:rPr>
          <w:rFonts w:asciiTheme="majorHAnsi" w:hAnsiTheme="majorHAnsi" w:cs="Courier New"/>
          <w:b/>
          <w:bCs/>
          <w:color w:val="141414"/>
          <w:u w:val="single"/>
        </w:rPr>
        <w:t xml:space="preserve">. </w:t>
      </w:r>
      <w:r w:rsidR="00D435AA" w:rsidRPr="0017499A">
        <w:rPr>
          <w:rFonts w:asciiTheme="majorHAnsi" w:hAnsiTheme="majorHAnsi" w:cs="Courier New"/>
          <w:b/>
          <w:bCs/>
          <w:color w:val="141414"/>
          <w:u w:val="single"/>
        </w:rPr>
        <w:t>REGISTRO TRATTAMENTI</w:t>
      </w:r>
      <w:r w:rsidR="00DE41D4" w:rsidRPr="0017499A">
        <w:rPr>
          <w:rFonts w:asciiTheme="majorHAnsi" w:hAnsiTheme="majorHAnsi" w:cs="Courier New"/>
          <w:b/>
          <w:bCs/>
          <w:color w:val="141414"/>
          <w:u w:val="single"/>
        </w:rPr>
        <w:t xml:space="preserve"> - Art. 30 GDPR</w:t>
      </w:r>
    </w:p>
    <w:p w14:paraId="6B6126A4" w14:textId="77777777" w:rsidR="0017499A" w:rsidRPr="0017499A" w:rsidRDefault="0017499A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A1A1A"/>
        </w:rPr>
      </w:pPr>
    </w:p>
    <w:p w14:paraId="0803864F" w14:textId="61695CC7" w:rsidR="00D435AA" w:rsidRPr="003A4752" w:rsidRDefault="00D435AA" w:rsidP="00336805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  <w:r w:rsidRPr="003A4752">
        <w:rPr>
          <w:rFonts w:asciiTheme="majorHAnsi" w:hAnsiTheme="majorHAnsi" w:cs="Courier New"/>
          <w:color w:val="1A1A1A"/>
        </w:rPr>
        <w:t>E’ una sorta d</w:t>
      </w:r>
      <w:r w:rsidR="00116618">
        <w:rPr>
          <w:rFonts w:asciiTheme="majorHAnsi" w:hAnsiTheme="majorHAnsi" w:cs="Courier New"/>
          <w:color w:val="1A1A1A"/>
        </w:rPr>
        <w:t>i “diario di bordo” sul quale tutti i Titolari</w:t>
      </w:r>
      <w:r w:rsidR="00690250" w:rsidRPr="003A4752">
        <w:rPr>
          <w:rFonts w:asciiTheme="majorHAnsi" w:hAnsiTheme="majorHAnsi" w:cs="Courier New"/>
          <w:color w:val="1A1A1A"/>
        </w:rPr>
        <w:t xml:space="preserve"> (o suoi incaricati)</w:t>
      </w:r>
      <w:r w:rsidR="00984FDF">
        <w:rPr>
          <w:rFonts w:asciiTheme="majorHAnsi" w:hAnsiTheme="majorHAnsi" w:cs="Courier New"/>
          <w:color w:val="1A1A1A"/>
        </w:rPr>
        <w:t xml:space="preserve"> dovranno</w:t>
      </w:r>
      <w:r w:rsidRPr="003A4752">
        <w:rPr>
          <w:rFonts w:asciiTheme="majorHAnsi" w:hAnsiTheme="majorHAnsi" w:cs="Courier New"/>
          <w:color w:val="1A1A1A"/>
        </w:rPr>
        <w:t xml:space="preserve"> annotare i trattamenti effettuati raggruppandoli per gra</w:t>
      </w:r>
      <w:r w:rsidR="00984FDF">
        <w:rPr>
          <w:rFonts w:asciiTheme="majorHAnsi" w:hAnsiTheme="majorHAnsi" w:cs="Courier New"/>
          <w:color w:val="1A1A1A"/>
        </w:rPr>
        <w:t>n</w:t>
      </w:r>
      <w:r w:rsidRPr="003A4752">
        <w:rPr>
          <w:rFonts w:asciiTheme="majorHAnsi" w:hAnsiTheme="majorHAnsi" w:cs="Courier New"/>
          <w:color w:val="1A1A1A"/>
        </w:rPr>
        <w:t>di categorie, specificando: finalità</w:t>
      </w:r>
      <w:r w:rsidR="008B62A7">
        <w:rPr>
          <w:rFonts w:asciiTheme="majorHAnsi" w:hAnsiTheme="majorHAnsi" w:cs="Courier New"/>
          <w:color w:val="1A1A1A"/>
        </w:rPr>
        <w:t xml:space="preserve"> del trattamento</w:t>
      </w:r>
      <w:r w:rsidRPr="003A4752">
        <w:rPr>
          <w:rFonts w:asciiTheme="majorHAnsi" w:hAnsiTheme="majorHAnsi" w:cs="Courier New"/>
          <w:color w:val="1A1A1A"/>
        </w:rPr>
        <w:t>, tipologia di dati trattati, categorie di destinatari e una descrizione generale delle misure di sicurezza tecniche e organizzative adottate.</w:t>
      </w:r>
    </w:p>
    <w:p w14:paraId="381C6D86" w14:textId="56BECDA0" w:rsidR="00FE3C93" w:rsidRPr="003A4752" w:rsidRDefault="00D435AA" w:rsidP="00DE41D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  <w:r w:rsidRPr="003A4752">
        <w:rPr>
          <w:rFonts w:asciiTheme="majorHAnsi" w:hAnsiTheme="majorHAnsi" w:cs="Courier New"/>
          <w:color w:val="1A1A1A"/>
        </w:rPr>
        <w:t>Per i pa</w:t>
      </w:r>
      <w:r w:rsidR="00845502" w:rsidRPr="003A4752">
        <w:rPr>
          <w:rFonts w:asciiTheme="majorHAnsi" w:hAnsiTheme="majorHAnsi" w:cs="Courier New"/>
          <w:color w:val="1A1A1A"/>
        </w:rPr>
        <w:t>rtiti s</w:t>
      </w:r>
      <w:r w:rsidR="00B86360">
        <w:rPr>
          <w:rFonts w:asciiTheme="majorHAnsi" w:hAnsiTheme="majorHAnsi" w:cs="Courier New"/>
          <w:color w:val="1A1A1A"/>
        </w:rPr>
        <w:t>i ritiene che tale adempimento sia obbligatorio</w:t>
      </w:r>
      <w:r w:rsidR="00845502" w:rsidRPr="003A4752">
        <w:rPr>
          <w:rFonts w:asciiTheme="majorHAnsi" w:hAnsiTheme="majorHAnsi" w:cs="Courier New"/>
          <w:color w:val="1A1A1A"/>
        </w:rPr>
        <w:t xml:space="preserve">. </w:t>
      </w:r>
      <w:r w:rsidR="001C4863">
        <w:rPr>
          <w:rFonts w:asciiTheme="majorHAnsi" w:hAnsiTheme="majorHAnsi" w:cs="Courier New"/>
          <w:color w:val="1A1A1A"/>
        </w:rPr>
        <w:t>C</w:t>
      </w:r>
      <w:r w:rsidR="00490C24">
        <w:rPr>
          <w:rFonts w:asciiTheme="majorHAnsi" w:hAnsiTheme="majorHAnsi" w:cs="Courier New"/>
          <w:color w:val="1A1A1A"/>
        </w:rPr>
        <w:t>onsiderato che</w:t>
      </w:r>
      <w:r w:rsidR="001C4863">
        <w:rPr>
          <w:rFonts w:asciiTheme="majorHAnsi" w:hAnsiTheme="majorHAnsi" w:cs="Courier New"/>
          <w:color w:val="1A1A1A"/>
        </w:rPr>
        <w:t xml:space="preserve"> le articolazioni territoriali,</w:t>
      </w:r>
      <w:r w:rsidR="00490C24">
        <w:rPr>
          <w:rFonts w:asciiTheme="majorHAnsi" w:hAnsiTheme="majorHAnsi" w:cs="Courier New"/>
          <w:color w:val="1A1A1A"/>
        </w:rPr>
        <w:t xml:space="preserve"> in qualità di Contitolari</w:t>
      </w:r>
      <w:r w:rsidR="001C4863">
        <w:rPr>
          <w:rFonts w:asciiTheme="majorHAnsi" w:hAnsiTheme="majorHAnsi" w:cs="Courier New"/>
          <w:color w:val="1A1A1A"/>
        </w:rPr>
        <w:t>,</w:t>
      </w:r>
      <w:r w:rsidR="00490C24">
        <w:rPr>
          <w:rFonts w:asciiTheme="majorHAnsi" w:hAnsiTheme="majorHAnsi" w:cs="Courier New"/>
          <w:color w:val="1A1A1A"/>
        </w:rPr>
        <w:t xml:space="preserve"> potranno procedere a trattamenti autonomi sui dati dei tesserati, le stesse si impegnano a compilare un registro </w:t>
      </w:r>
      <w:r w:rsidR="00845502" w:rsidRPr="003A4752">
        <w:rPr>
          <w:rFonts w:asciiTheme="majorHAnsi" w:hAnsiTheme="majorHAnsi" w:cs="Courier New"/>
          <w:color w:val="1A1A1A"/>
        </w:rPr>
        <w:t>in autonomia</w:t>
      </w:r>
      <w:r w:rsidR="00B90FBE">
        <w:rPr>
          <w:rFonts w:asciiTheme="majorHAnsi" w:hAnsiTheme="majorHAnsi" w:cs="Courier New"/>
          <w:color w:val="1A1A1A"/>
        </w:rPr>
        <w:t>, secondo il modello</w:t>
      </w:r>
      <w:r w:rsidR="00845502" w:rsidRPr="003A4752">
        <w:rPr>
          <w:rFonts w:asciiTheme="majorHAnsi" w:hAnsiTheme="majorHAnsi" w:cs="Courier New"/>
          <w:color w:val="1A1A1A"/>
        </w:rPr>
        <w:t xml:space="preserve"> </w:t>
      </w:r>
      <w:r w:rsidR="00B90FBE">
        <w:rPr>
          <w:rFonts w:asciiTheme="majorHAnsi" w:hAnsiTheme="majorHAnsi" w:cs="Courier New"/>
          <w:color w:val="1A1A1A"/>
        </w:rPr>
        <w:t xml:space="preserve">trasmesso unitamente alle presente circolare. </w:t>
      </w:r>
    </w:p>
    <w:p w14:paraId="30B62FE3" w14:textId="77777777" w:rsidR="003A71F6" w:rsidRPr="003A4752" w:rsidRDefault="003A71F6" w:rsidP="003A71F6">
      <w:pPr>
        <w:pStyle w:val="Paragrafoelenco"/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</w:p>
    <w:p w14:paraId="77795904" w14:textId="77777777" w:rsidR="00DE41D4" w:rsidRPr="003A4752" w:rsidRDefault="00DE41D4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</w:p>
    <w:p w14:paraId="0558DC87" w14:textId="62B2A999" w:rsidR="00DE41D4" w:rsidRDefault="008E1C08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bCs/>
          <w:color w:val="141414"/>
          <w:u w:val="single"/>
        </w:rPr>
      </w:pPr>
      <w:r>
        <w:rPr>
          <w:rFonts w:asciiTheme="majorHAnsi" w:hAnsiTheme="majorHAnsi" w:cs="Courier New"/>
          <w:b/>
          <w:bCs/>
          <w:color w:val="141414"/>
          <w:u w:val="single"/>
        </w:rPr>
        <w:t>6</w:t>
      </w:r>
      <w:r w:rsidR="00686DA1" w:rsidRPr="0017499A">
        <w:rPr>
          <w:rFonts w:asciiTheme="majorHAnsi" w:hAnsiTheme="majorHAnsi" w:cs="Courier New"/>
          <w:b/>
          <w:bCs/>
          <w:color w:val="141414"/>
          <w:u w:val="single"/>
        </w:rPr>
        <w:t xml:space="preserve">. </w:t>
      </w:r>
      <w:r w:rsidR="00DE41D4" w:rsidRPr="0017499A">
        <w:rPr>
          <w:rFonts w:asciiTheme="majorHAnsi" w:hAnsiTheme="majorHAnsi" w:cs="Courier New"/>
          <w:b/>
          <w:bCs/>
          <w:color w:val="141414"/>
          <w:u w:val="single"/>
        </w:rPr>
        <w:t>V</w:t>
      </w:r>
      <w:r w:rsidR="0002214D" w:rsidRPr="0017499A">
        <w:rPr>
          <w:rFonts w:asciiTheme="majorHAnsi" w:hAnsiTheme="majorHAnsi" w:cs="Courier New"/>
          <w:b/>
          <w:bCs/>
          <w:color w:val="141414"/>
          <w:u w:val="single"/>
        </w:rPr>
        <w:t xml:space="preserve">ALUTAZIONE DELL’IMPATTO DEL TRATTAMENTO </w:t>
      </w:r>
      <w:r w:rsidR="00DE41D4" w:rsidRPr="0017499A">
        <w:rPr>
          <w:rFonts w:asciiTheme="majorHAnsi" w:hAnsiTheme="majorHAnsi" w:cs="Courier New"/>
          <w:b/>
          <w:bCs/>
          <w:color w:val="141414"/>
          <w:u w:val="single"/>
        </w:rPr>
        <w:t>(Privacy Impact Assessment) - Art. 35</w:t>
      </w:r>
      <w:r w:rsidR="0017499A">
        <w:rPr>
          <w:rFonts w:asciiTheme="majorHAnsi" w:hAnsiTheme="majorHAnsi" w:cs="Courier New"/>
          <w:b/>
          <w:bCs/>
          <w:color w:val="141414"/>
          <w:u w:val="single"/>
        </w:rPr>
        <w:t xml:space="preserve"> GDPR</w:t>
      </w:r>
    </w:p>
    <w:p w14:paraId="09146083" w14:textId="77777777" w:rsidR="0017499A" w:rsidRPr="0017499A" w:rsidRDefault="0017499A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A1A1A"/>
        </w:rPr>
      </w:pPr>
    </w:p>
    <w:p w14:paraId="0415947B" w14:textId="7842ECEB" w:rsidR="00FE3C93" w:rsidRPr="003A4752" w:rsidRDefault="00FE3C93" w:rsidP="0033680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 w:rsidRPr="003A4752">
        <w:rPr>
          <w:rFonts w:asciiTheme="majorHAnsi" w:hAnsiTheme="majorHAnsi" w:cs="Courier New"/>
          <w:color w:val="141414"/>
        </w:rPr>
        <w:t>E’ obbligatoria per i partiti.</w:t>
      </w:r>
      <w:r w:rsidR="001A0AA4" w:rsidRPr="003A4752">
        <w:rPr>
          <w:rFonts w:asciiTheme="majorHAnsi" w:hAnsiTheme="majorHAnsi" w:cs="Courier New"/>
          <w:color w:val="141414"/>
        </w:rPr>
        <w:t xml:space="preserve"> E’ posta in essere dal nazionale</w:t>
      </w:r>
      <w:r w:rsidR="00934D0A">
        <w:rPr>
          <w:rFonts w:asciiTheme="majorHAnsi" w:hAnsiTheme="majorHAnsi" w:cs="Courier New"/>
          <w:color w:val="141414"/>
        </w:rPr>
        <w:t xml:space="preserve"> sulla base delle</w:t>
      </w:r>
      <w:r w:rsidR="00D85F8B" w:rsidRPr="003A4752">
        <w:rPr>
          <w:rFonts w:asciiTheme="majorHAnsi" w:hAnsiTheme="majorHAnsi" w:cs="Courier New"/>
          <w:color w:val="141414"/>
        </w:rPr>
        <w:t xml:space="preserve"> specifiche tecniche del software utilizzato.</w:t>
      </w:r>
    </w:p>
    <w:p w14:paraId="3D10D413" w14:textId="48553A50" w:rsidR="00DE41D4" w:rsidRPr="003A4752" w:rsidRDefault="00D85F8B" w:rsidP="0033680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 w:rsidRPr="003A4752">
        <w:rPr>
          <w:rFonts w:asciiTheme="majorHAnsi" w:hAnsiTheme="majorHAnsi" w:cs="Courier New"/>
          <w:color w:val="141414"/>
        </w:rPr>
        <w:t>E’</w:t>
      </w:r>
      <w:r w:rsidR="00DE41D4" w:rsidRPr="003A4752">
        <w:rPr>
          <w:rFonts w:asciiTheme="majorHAnsi" w:hAnsiTheme="majorHAnsi" w:cs="Courier New"/>
          <w:color w:val="141414"/>
        </w:rPr>
        <w:t xml:space="preserve"> richiesta ogni qualvolta il trattamento possa presentare un rischio per i diritti e le libertà delle persone fisiche.</w:t>
      </w:r>
    </w:p>
    <w:p w14:paraId="3F7B7441" w14:textId="77777777" w:rsidR="00DE41D4" w:rsidRPr="003A4752" w:rsidRDefault="00DE41D4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</w:p>
    <w:p w14:paraId="455DF0CE" w14:textId="77777777" w:rsidR="00DE41D4" w:rsidRPr="003A4752" w:rsidRDefault="00DE41D4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</w:p>
    <w:p w14:paraId="3FEBF663" w14:textId="43A0922C" w:rsidR="00DE41D4" w:rsidRDefault="008E1C08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bCs/>
          <w:color w:val="141414"/>
          <w:u w:val="single"/>
        </w:rPr>
      </w:pPr>
      <w:r>
        <w:rPr>
          <w:rFonts w:asciiTheme="majorHAnsi" w:hAnsiTheme="majorHAnsi" w:cs="Courier New"/>
          <w:b/>
          <w:bCs/>
          <w:color w:val="141414"/>
          <w:u w:val="single"/>
        </w:rPr>
        <w:t>7</w:t>
      </w:r>
      <w:r w:rsidR="006A2719" w:rsidRPr="0017499A">
        <w:rPr>
          <w:rFonts w:asciiTheme="majorHAnsi" w:hAnsiTheme="majorHAnsi" w:cs="Courier New"/>
          <w:b/>
          <w:bCs/>
          <w:color w:val="141414"/>
          <w:u w:val="single"/>
        </w:rPr>
        <w:t xml:space="preserve">. </w:t>
      </w:r>
      <w:r w:rsidR="00DE41D4" w:rsidRPr="0017499A">
        <w:rPr>
          <w:rFonts w:asciiTheme="majorHAnsi" w:hAnsiTheme="majorHAnsi" w:cs="Courier New"/>
          <w:b/>
          <w:bCs/>
          <w:color w:val="141414"/>
          <w:u w:val="single"/>
        </w:rPr>
        <w:t>Protezione dei dati fin dalla progettazione e per impostazione predefinita</w:t>
      </w:r>
      <w:r w:rsidR="00DE41D4" w:rsidRPr="0017499A">
        <w:rPr>
          <w:rFonts w:asciiTheme="majorHAnsi" w:hAnsiTheme="majorHAnsi" w:cs="Courier New"/>
          <w:b/>
          <w:color w:val="141414"/>
          <w:u w:val="single"/>
        </w:rPr>
        <w:t xml:space="preserve"> - </w:t>
      </w:r>
      <w:r w:rsidR="00DE41D4" w:rsidRPr="0017499A">
        <w:rPr>
          <w:rFonts w:asciiTheme="majorHAnsi" w:hAnsiTheme="majorHAnsi" w:cs="Courier New"/>
          <w:b/>
          <w:bCs/>
          <w:color w:val="141414"/>
          <w:u w:val="single"/>
        </w:rPr>
        <w:t>Art. 25 GDPR</w:t>
      </w:r>
    </w:p>
    <w:p w14:paraId="56299E2A" w14:textId="77777777" w:rsidR="00FD362F" w:rsidRPr="0017499A" w:rsidRDefault="00FD362F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A1A1A"/>
        </w:rPr>
      </w:pPr>
    </w:p>
    <w:p w14:paraId="5A580EDA" w14:textId="727712B7" w:rsidR="00DE41D4" w:rsidRDefault="00510EDB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  <w:r w:rsidRPr="003A4752">
        <w:rPr>
          <w:rFonts w:asciiTheme="majorHAnsi" w:hAnsiTheme="majorHAnsi" w:cs="Courier New"/>
          <w:color w:val="1A1A1A"/>
        </w:rPr>
        <w:t>Il T</w:t>
      </w:r>
      <w:r w:rsidR="00DE41D4" w:rsidRPr="003A4752">
        <w:rPr>
          <w:rFonts w:asciiTheme="majorHAnsi" w:hAnsiTheme="majorHAnsi" w:cs="Courier New"/>
          <w:color w:val="1A1A1A"/>
        </w:rPr>
        <w:t>itolare del trattamento è tenuto a mettere in atto misure tecniche e organizzative adeguate per garantire che siano trattati, per impostazione predefinita (</w:t>
      </w:r>
      <w:r w:rsidR="00DE41D4" w:rsidRPr="009457F3">
        <w:rPr>
          <w:rFonts w:asciiTheme="majorHAnsi" w:hAnsiTheme="majorHAnsi" w:cs="Courier New"/>
          <w:i/>
          <w:iCs/>
          <w:color w:val="1A1A1A"/>
        </w:rPr>
        <w:t>by default</w:t>
      </w:r>
      <w:r w:rsidR="00DE41D4" w:rsidRPr="003A4752">
        <w:rPr>
          <w:rFonts w:asciiTheme="majorHAnsi" w:hAnsiTheme="majorHAnsi" w:cs="Courier New"/>
          <w:color w:val="1A1A1A"/>
        </w:rPr>
        <w:t>), solo i dati personali necessari per ogni specifica finalità del trattamento (quantità dei dati raccolti, portata del trattamento, periodo di conservazione e accessibilità limitata ai dati a un numero definito di persone fisiche). Sia al momento di determinare i mezzi del trattamento (</w:t>
      </w:r>
      <w:r w:rsidR="00DE41D4" w:rsidRPr="009457F3">
        <w:rPr>
          <w:rFonts w:asciiTheme="majorHAnsi" w:hAnsiTheme="majorHAnsi" w:cs="Courier New"/>
          <w:i/>
          <w:iCs/>
          <w:color w:val="1A1A1A"/>
        </w:rPr>
        <w:t>by design</w:t>
      </w:r>
      <w:r w:rsidR="00DE41D4" w:rsidRPr="003A4752">
        <w:rPr>
          <w:rFonts w:asciiTheme="majorHAnsi" w:hAnsiTheme="majorHAnsi" w:cs="Courier New"/>
          <w:color w:val="1A1A1A"/>
        </w:rPr>
        <w:t>) sia all'atto del trattamento stesso</w:t>
      </w:r>
      <w:r w:rsidRPr="003A4752">
        <w:rPr>
          <w:rFonts w:asciiTheme="majorHAnsi" w:hAnsiTheme="majorHAnsi" w:cs="Courier New"/>
          <w:color w:val="1A1A1A"/>
        </w:rPr>
        <w:t>, il T</w:t>
      </w:r>
      <w:r w:rsidR="00DE41D4" w:rsidRPr="003A4752">
        <w:rPr>
          <w:rFonts w:asciiTheme="majorHAnsi" w:hAnsiTheme="majorHAnsi" w:cs="Courier New"/>
          <w:color w:val="1A1A1A"/>
        </w:rPr>
        <w:t>itolare del trattamento mette in atto misure tecniche e organizzative adeguate, quali la pseudonimizzazione, volte ad attuare in modo efficace i principi di protezione dei dati, quali la minimizzazione, e a integrare nel trattamento le necessarie garanzie al fine di soddisfare i requisiti del regolamento e tutelare i diritti degli interessati.</w:t>
      </w:r>
    </w:p>
    <w:p w14:paraId="4074ECD4" w14:textId="6F37E58B" w:rsidR="008A6931" w:rsidRPr="003A4752" w:rsidRDefault="008A6931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  <w:r>
        <w:rPr>
          <w:rFonts w:asciiTheme="majorHAnsi" w:hAnsiTheme="majorHAnsi" w:cs="Courier New"/>
          <w:color w:val="1A1A1A"/>
        </w:rPr>
        <w:t>Tali misure fanno parte integrante del software</w:t>
      </w:r>
      <w:r w:rsidR="002B2B68">
        <w:rPr>
          <w:rFonts w:asciiTheme="majorHAnsi" w:hAnsiTheme="majorHAnsi" w:cs="Courier New"/>
          <w:color w:val="1A1A1A"/>
        </w:rPr>
        <w:t xml:space="preserve"> utilizzato</w:t>
      </w:r>
      <w:r>
        <w:rPr>
          <w:rFonts w:asciiTheme="majorHAnsi" w:hAnsiTheme="majorHAnsi" w:cs="Courier New"/>
          <w:color w:val="1A1A1A"/>
        </w:rPr>
        <w:t xml:space="preserve"> per la gestione dei dati trattati.</w:t>
      </w:r>
    </w:p>
    <w:p w14:paraId="116DDDF3" w14:textId="77777777" w:rsidR="006A48EE" w:rsidRPr="003A4752" w:rsidRDefault="006A48EE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</w:p>
    <w:p w14:paraId="7F3EA7B2" w14:textId="77777777" w:rsidR="00DE41D4" w:rsidRPr="003A4752" w:rsidRDefault="00DE41D4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</w:p>
    <w:p w14:paraId="1F77DBA3" w14:textId="674C5A68" w:rsidR="00D85F8B" w:rsidRDefault="008E1C08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41414"/>
          <w:u w:val="single"/>
        </w:rPr>
      </w:pPr>
      <w:r>
        <w:rPr>
          <w:rFonts w:asciiTheme="majorHAnsi" w:hAnsiTheme="majorHAnsi" w:cs="Courier New"/>
          <w:b/>
          <w:color w:val="141414"/>
          <w:u w:val="single"/>
        </w:rPr>
        <w:t>8</w:t>
      </w:r>
      <w:r w:rsidR="006A2719" w:rsidRPr="00FD362F">
        <w:rPr>
          <w:rFonts w:asciiTheme="majorHAnsi" w:hAnsiTheme="majorHAnsi" w:cs="Courier New"/>
          <w:b/>
          <w:color w:val="141414"/>
          <w:u w:val="single"/>
        </w:rPr>
        <w:t>.</w:t>
      </w:r>
      <w:r w:rsidR="00D85F8B" w:rsidRPr="00FD362F">
        <w:rPr>
          <w:rFonts w:asciiTheme="majorHAnsi" w:hAnsiTheme="majorHAnsi" w:cs="Courier New"/>
          <w:b/>
          <w:color w:val="141414"/>
          <w:u w:val="single"/>
        </w:rPr>
        <w:t xml:space="preserve"> Gestione d</w:t>
      </w:r>
      <w:r w:rsidR="00FD362F">
        <w:rPr>
          <w:rFonts w:asciiTheme="majorHAnsi" w:hAnsiTheme="majorHAnsi" w:cs="Courier New"/>
          <w:b/>
          <w:color w:val="141414"/>
          <w:u w:val="single"/>
        </w:rPr>
        <w:t>elle richieste di cancellazione</w:t>
      </w:r>
    </w:p>
    <w:p w14:paraId="0E038B28" w14:textId="77777777" w:rsidR="00FD362F" w:rsidRPr="00FD362F" w:rsidRDefault="00FD362F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41414"/>
          <w:u w:val="single"/>
        </w:rPr>
      </w:pPr>
    </w:p>
    <w:p w14:paraId="742AAF8F" w14:textId="28CA1064" w:rsidR="00D85F8B" w:rsidRPr="00A55A2E" w:rsidRDefault="00D85F8B" w:rsidP="00D85F8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</w:rPr>
      </w:pPr>
      <w:r w:rsidRPr="003A4752">
        <w:rPr>
          <w:rFonts w:asciiTheme="majorHAnsi" w:hAnsiTheme="majorHAnsi" w:cs="Courier New"/>
          <w:color w:val="141414"/>
        </w:rPr>
        <w:t>Qualora un Interessato (</w:t>
      </w:r>
      <w:r w:rsidRPr="00FD362F">
        <w:rPr>
          <w:rFonts w:asciiTheme="majorHAnsi" w:hAnsiTheme="majorHAnsi" w:cs="Courier New"/>
          <w:i/>
          <w:color w:val="141414"/>
        </w:rPr>
        <w:t>rectius</w:t>
      </w:r>
      <w:r w:rsidR="00E639A1">
        <w:rPr>
          <w:rFonts w:asciiTheme="majorHAnsi" w:hAnsiTheme="majorHAnsi" w:cs="Courier New"/>
          <w:color w:val="141414"/>
        </w:rPr>
        <w:t>, tesserato</w:t>
      </w:r>
      <w:r w:rsidRPr="003A4752">
        <w:rPr>
          <w:rFonts w:asciiTheme="majorHAnsi" w:hAnsiTheme="majorHAnsi" w:cs="Courier New"/>
          <w:color w:val="141414"/>
        </w:rPr>
        <w:t>) dovesse rivolgersi ad una articolazione territoriale chiedendo la cancellazione dei propri dati e/o esercitando qualunque altro diritto previsto dal Codice Privacy</w:t>
      </w:r>
      <w:r w:rsidR="004C6BCE">
        <w:rPr>
          <w:rFonts w:asciiTheme="majorHAnsi" w:hAnsiTheme="majorHAnsi" w:cs="Courier New"/>
          <w:color w:val="141414"/>
        </w:rPr>
        <w:t xml:space="preserve"> (art. 7)</w:t>
      </w:r>
      <w:r w:rsidRPr="003A4752">
        <w:rPr>
          <w:rFonts w:asciiTheme="majorHAnsi" w:hAnsiTheme="majorHAnsi" w:cs="Courier New"/>
          <w:color w:val="141414"/>
        </w:rPr>
        <w:t xml:space="preserve"> e/o dal Regolamento (rettifica, aggiornamento, opposizione, blocco, ecc.</w:t>
      </w:r>
      <w:r w:rsidR="00B615DD" w:rsidRPr="003A4752">
        <w:rPr>
          <w:rFonts w:asciiTheme="majorHAnsi" w:hAnsiTheme="majorHAnsi" w:cs="Courier New"/>
          <w:color w:val="141414"/>
        </w:rPr>
        <w:t xml:space="preserve"> – artt. 15-22</w:t>
      </w:r>
      <w:r w:rsidRPr="003A4752">
        <w:rPr>
          <w:rFonts w:asciiTheme="majorHAnsi" w:hAnsiTheme="majorHAnsi" w:cs="Courier New"/>
          <w:color w:val="141414"/>
        </w:rPr>
        <w:t>), l’articolazione com</w:t>
      </w:r>
      <w:r w:rsidR="00B615DD" w:rsidRPr="003A4752">
        <w:rPr>
          <w:rFonts w:asciiTheme="majorHAnsi" w:hAnsiTheme="majorHAnsi" w:cs="Courier New"/>
          <w:color w:val="141414"/>
        </w:rPr>
        <w:t>petente dovrà provvedere entro 7</w:t>
      </w:r>
      <w:r w:rsidRPr="003A4752">
        <w:rPr>
          <w:rFonts w:asciiTheme="majorHAnsi" w:hAnsiTheme="majorHAnsi" w:cs="Courier New"/>
          <w:color w:val="141414"/>
        </w:rPr>
        <w:t xml:space="preserve"> giorni, informandone il </w:t>
      </w:r>
      <w:r w:rsidR="002F7033">
        <w:rPr>
          <w:rFonts w:asciiTheme="majorHAnsi" w:hAnsiTheme="majorHAnsi" w:cs="Courier New"/>
          <w:color w:val="141414"/>
        </w:rPr>
        <w:t xml:space="preserve">livello </w:t>
      </w:r>
      <w:r w:rsidRPr="003A4752">
        <w:rPr>
          <w:rFonts w:asciiTheme="majorHAnsi" w:hAnsiTheme="majorHAnsi" w:cs="Courier New"/>
          <w:color w:val="141414"/>
        </w:rPr>
        <w:t xml:space="preserve">nazionale ai seguenti indirizzi </w:t>
      </w:r>
      <w:r w:rsidRPr="00A55A2E">
        <w:rPr>
          <w:rFonts w:asciiTheme="majorHAnsi" w:hAnsiTheme="majorHAnsi" w:cs="Courier New"/>
        </w:rPr>
        <w:t xml:space="preserve">email: </w:t>
      </w:r>
      <w:hyperlink r:id="rId8" w:history="1">
        <w:r w:rsidRPr="00A55A2E">
          <w:rPr>
            <w:rStyle w:val="Collegamentoipertestuale"/>
            <w:rFonts w:asciiTheme="majorHAnsi" w:hAnsiTheme="majorHAnsi" w:cs="Courier New"/>
            <w:color w:val="auto"/>
            <w:u w:val="none"/>
          </w:rPr>
          <w:t>privacy@partitodemocratico.it</w:t>
        </w:r>
      </w:hyperlink>
      <w:r w:rsidRPr="00A55A2E">
        <w:rPr>
          <w:rFonts w:asciiTheme="majorHAnsi" w:hAnsiTheme="majorHAnsi" w:cs="Courier New"/>
        </w:rPr>
        <w:t xml:space="preserve"> e tesoreria@partitodemocratico.it.</w:t>
      </w:r>
    </w:p>
    <w:p w14:paraId="33F7F37E" w14:textId="39445ADC" w:rsidR="00D85F8B" w:rsidRDefault="001C0337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 w:rsidRPr="00A55A2E">
        <w:rPr>
          <w:rFonts w:asciiTheme="majorHAnsi" w:hAnsiTheme="majorHAnsi" w:cs="Courier New"/>
        </w:rPr>
        <w:t xml:space="preserve">L’articolazione territoriale </w:t>
      </w:r>
      <w:r w:rsidR="00D85F8B" w:rsidRPr="00A55A2E">
        <w:rPr>
          <w:rFonts w:asciiTheme="majorHAnsi" w:hAnsiTheme="majorHAnsi" w:cs="Courier New"/>
        </w:rPr>
        <w:t>dovrà provvedere</w:t>
      </w:r>
      <w:r w:rsidRPr="00A55A2E">
        <w:rPr>
          <w:rFonts w:asciiTheme="majorHAnsi" w:hAnsiTheme="majorHAnsi" w:cs="Courier New"/>
        </w:rPr>
        <w:t xml:space="preserve"> nello stesso</w:t>
      </w:r>
      <w:r w:rsidRPr="003A4752">
        <w:rPr>
          <w:rFonts w:asciiTheme="majorHAnsi" w:hAnsiTheme="majorHAnsi" w:cs="Courier New"/>
          <w:color w:val="141414"/>
        </w:rPr>
        <w:t xml:space="preserve"> termine sopra indicato</w:t>
      </w:r>
      <w:r w:rsidR="00D85F8B" w:rsidRPr="003A4752">
        <w:rPr>
          <w:rFonts w:asciiTheme="majorHAnsi" w:hAnsiTheme="majorHAnsi" w:cs="Courier New"/>
          <w:color w:val="141414"/>
        </w:rPr>
        <w:t xml:space="preserve"> qualora la richiesta</w:t>
      </w:r>
      <w:r w:rsidR="005538A1">
        <w:rPr>
          <w:rFonts w:asciiTheme="majorHAnsi" w:hAnsiTheme="majorHAnsi" w:cs="Courier New"/>
          <w:color w:val="141414"/>
        </w:rPr>
        <w:t xml:space="preserve"> di cancellazione</w:t>
      </w:r>
      <w:r w:rsidR="00D85F8B" w:rsidRPr="003A4752">
        <w:rPr>
          <w:rFonts w:asciiTheme="majorHAnsi" w:hAnsiTheme="majorHAnsi" w:cs="Courier New"/>
          <w:color w:val="141414"/>
        </w:rPr>
        <w:t xml:space="preserve"> provenga direttamente dal nazionale.</w:t>
      </w:r>
    </w:p>
    <w:p w14:paraId="7D82A13E" w14:textId="179B86E1" w:rsidR="00091D34" w:rsidRPr="003A4752" w:rsidRDefault="00091D34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>
        <w:rPr>
          <w:rFonts w:asciiTheme="majorHAnsi" w:hAnsiTheme="majorHAnsi" w:cs="Courier New"/>
          <w:color w:val="141414"/>
        </w:rPr>
        <w:t xml:space="preserve">E’ di fondamentale importanza che la cancellazione dei dati richiesta sia posta in essere senza indugio, al fine di tutelare i diritti fondamentali degli interessati ed evitare, altresì, di incorrere nelle pesanti sanzioni previste dal nuovo Regolamento europeo. </w:t>
      </w:r>
    </w:p>
    <w:p w14:paraId="72485443" w14:textId="77777777" w:rsidR="00B615DD" w:rsidRPr="003A4752" w:rsidRDefault="00B615DD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</w:p>
    <w:p w14:paraId="51FE2FAD" w14:textId="77777777" w:rsidR="00D85F8B" w:rsidRPr="003A4752" w:rsidRDefault="00D85F8B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  <w:highlight w:val="yellow"/>
          <w:u w:val="single"/>
        </w:rPr>
      </w:pPr>
    </w:p>
    <w:p w14:paraId="79F6A64E" w14:textId="5939096F" w:rsidR="006A2719" w:rsidRPr="00CD09EF" w:rsidRDefault="008E1C08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b/>
          <w:color w:val="141414"/>
        </w:rPr>
      </w:pPr>
      <w:r>
        <w:rPr>
          <w:rFonts w:asciiTheme="majorHAnsi" w:hAnsiTheme="majorHAnsi" w:cs="Courier New"/>
          <w:b/>
          <w:color w:val="141414"/>
          <w:u w:val="single"/>
        </w:rPr>
        <w:t>9</w:t>
      </w:r>
      <w:r w:rsidR="003A3356" w:rsidRPr="00CD09EF">
        <w:rPr>
          <w:rFonts w:asciiTheme="majorHAnsi" w:hAnsiTheme="majorHAnsi" w:cs="Courier New"/>
          <w:b/>
          <w:color w:val="141414"/>
          <w:u w:val="single"/>
        </w:rPr>
        <w:t xml:space="preserve">. </w:t>
      </w:r>
      <w:r w:rsidR="006A2719" w:rsidRPr="00CD09EF">
        <w:rPr>
          <w:rFonts w:asciiTheme="majorHAnsi" w:hAnsiTheme="majorHAnsi" w:cs="Courier New"/>
          <w:b/>
          <w:color w:val="141414"/>
          <w:u w:val="single"/>
        </w:rPr>
        <w:t>DATA BREACH</w:t>
      </w:r>
      <w:r w:rsidR="00D65BD9">
        <w:rPr>
          <w:rFonts w:asciiTheme="majorHAnsi" w:hAnsiTheme="majorHAnsi" w:cs="Courier New"/>
          <w:b/>
          <w:color w:val="141414"/>
          <w:u w:val="single"/>
        </w:rPr>
        <w:t>:</w:t>
      </w:r>
      <w:r w:rsidR="006A2719" w:rsidRPr="00CD09EF">
        <w:rPr>
          <w:rFonts w:asciiTheme="majorHAnsi" w:hAnsiTheme="majorHAnsi" w:cs="Courier New"/>
          <w:b/>
          <w:color w:val="141414"/>
          <w:u w:val="single"/>
        </w:rPr>
        <w:t xml:space="preserve"> n</w:t>
      </w:r>
      <w:r w:rsidR="00DE41D4" w:rsidRPr="00CD09EF">
        <w:rPr>
          <w:rFonts w:asciiTheme="majorHAnsi" w:hAnsiTheme="majorHAnsi" w:cs="Courier New"/>
          <w:b/>
          <w:bCs/>
          <w:color w:val="141414"/>
          <w:u w:val="single"/>
        </w:rPr>
        <w:t>otifica al Garante</w:t>
      </w:r>
      <w:r w:rsidR="00881FED" w:rsidRPr="00CD09EF">
        <w:rPr>
          <w:rFonts w:asciiTheme="majorHAnsi" w:hAnsiTheme="majorHAnsi" w:cs="Courier New"/>
          <w:b/>
          <w:bCs/>
          <w:color w:val="141414"/>
          <w:u w:val="single"/>
        </w:rPr>
        <w:t xml:space="preserve"> e all’interessato</w:t>
      </w:r>
      <w:r w:rsidR="00DE41D4" w:rsidRPr="00CD09EF">
        <w:rPr>
          <w:rFonts w:asciiTheme="majorHAnsi" w:hAnsiTheme="majorHAnsi" w:cs="Courier New"/>
          <w:b/>
          <w:bCs/>
          <w:color w:val="141414"/>
          <w:u w:val="single"/>
        </w:rPr>
        <w:t xml:space="preserve"> delle eventuali violazioni dei dati</w:t>
      </w:r>
      <w:r w:rsidR="00CD09EF">
        <w:rPr>
          <w:rFonts w:asciiTheme="majorHAnsi" w:hAnsiTheme="majorHAnsi" w:cs="Courier New"/>
          <w:b/>
          <w:color w:val="141414"/>
          <w:u w:val="single"/>
        </w:rPr>
        <w:t xml:space="preserve"> - </w:t>
      </w:r>
      <w:r w:rsidR="00DE41D4" w:rsidRPr="00CD09EF">
        <w:rPr>
          <w:rFonts w:asciiTheme="majorHAnsi" w:hAnsiTheme="majorHAnsi" w:cs="Courier New"/>
          <w:b/>
          <w:bCs/>
          <w:color w:val="141414"/>
          <w:u w:val="single"/>
        </w:rPr>
        <w:t>Artt. 33 e 34 GDPR</w:t>
      </w:r>
    </w:p>
    <w:p w14:paraId="763BFA74" w14:textId="66EA97C6" w:rsidR="006A48EE" w:rsidRDefault="003A3356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 w:rsidRPr="003A4752">
        <w:rPr>
          <w:rFonts w:asciiTheme="majorHAnsi" w:hAnsiTheme="majorHAnsi" w:cs="Courier New"/>
          <w:color w:val="141414"/>
        </w:rPr>
        <w:t>Qualora venga registrata una violazione dei dati, il Contitolare dovrà darne notifica a</w:t>
      </w:r>
      <w:r w:rsidR="00C5139C" w:rsidRPr="003A4752">
        <w:rPr>
          <w:rFonts w:asciiTheme="majorHAnsi" w:hAnsiTheme="majorHAnsi" w:cs="Courier New"/>
          <w:color w:val="141414"/>
        </w:rPr>
        <w:t xml:space="preserve">l Garante </w:t>
      </w:r>
      <w:r w:rsidRPr="003A4752">
        <w:rPr>
          <w:rFonts w:asciiTheme="majorHAnsi" w:hAnsiTheme="majorHAnsi" w:cs="Courier New"/>
          <w:color w:val="141414"/>
        </w:rPr>
        <w:t>entro 72 ore e</w:t>
      </w:r>
      <w:r w:rsidR="00DE41D4" w:rsidRPr="003A4752">
        <w:rPr>
          <w:rFonts w:asciiTheme="majorHAnsi" w:hAnsiTheme="majorHAnsi" w:cs="Courier New"/>
          <w:color w:val="141414"/>
        </w:rPr>
        <w:t xml:space="preserve"> </w:t>
      </w:r>
      <w:r w:rsidR="00C5139C" w:rsidRPr="003A4752">
        <w:rPr>
          <w:rFonts w:asciiTheme="majorHAnsi" w:hAnsiTheme="majorHAnsi" w:cs="Courier New"/>
          <w:color w:val="141414"/>
        </w:rPr>
        <w:t xml:space="preserve">agli interessati </w:t>
      </w:r>
      <w:r w:rsidR="00DE41D4" w:rsidRPr="003A4752">
        <w:rPr>
          <w:rFonts w:asciiTheme="majorHAnsi" w:hAnsiTheme="majorHAnsi" w:cs="Courier New"/>
          <w:color w:val="141414"/>
        </w:rPr>
        <w:t>senza indebito ritardo.</w:t>
      </w:r>
    </w:p>
    <w:p w14:paraId="202AED6C" w14:textId="29E30527" w:rsidR="00375543" w:rsidRDefault="00375543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  <w:r>
        <w:rPr>
          <w:rFonts w:asciiTheme="majorHAnsi" w:hAnsiTheme="majorHAnsi" w:cs="Courier New"/>
          <w:color w:val="141414"/>
        </w:rPr>
        <w:t>Tale adempimento, quindi, compete anche alle articolazioni territoriali singolarmente.</w:t>
      </w:r>
    </w:p>
    <w:p w14:paraId="3D1ED51C" w14:textId="77777777" w:rsidR="003C5D5F" w:rsidRDefault="003C5D5F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</w:p>
    <w:p w14:paraId="70D33A1F" w14:textId="77777777" w:rsidR="00A55A2E" w:rsidRDefault="00A55A2E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</w:rPr>
      </w:pPr>
    </w:p>
    <w:p w14:paraId="62E2667E" w14:textId="7F03D019" w:rsidR="003C5D5F" w:rsidRPr="003C5D5F" w:rsidRDefault="003C5D5F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41414"/>
          <w:u w:val="single"/>
        </w:rPr>
      </w:pPr>
      <w:r w:rsidRPr="003C5D5F">
        <w:rPr>
          <w:rFonts w:asciiTheme="majorHAnsi" w:hAnsiTheme="majorHAnsi" w:cs="Courier New"/>
          <w:b/>
          <w:color w:val="141414"/>
          <w:u w:val="single"/>
        </w:rPr>
        <w:t>10. INFORMATIVE, PRIVACY POLICY e</w:t>
      </w:r>
      <w:r>
        <w:rPr>
          <w:rFonts w:asciiTheme="majorHAnsi" w:hAnsiTheme="majorHAnsi" w:cs="Courier New"/>
          <w:b/>
          <w:color w:val="141414"/>
          <w:u w:val="single"/>
        </w:rPr>
        <w:t xml:space="preserve"> </w:t>
      </w:r>
      <w:r w:rsidRPr="003C5D5F">
        <w:rPr>
          <w:rFonts w:asciiTheme="majorHAnsi" w:hAnsiTheme="majorHAnsi" w:cs="Courier New"/>
          <w:b/>
          <w:color w:val="141414"/>
          <w:u w:val="single"/>
        </w:rPr>
        <w:t>COOKIE POLICY</w:t>
      </w:r>
    </w:p>
    <w:p w14:paraId="11D2B2A4" w14:textId="5B1C0A27" w:rsidR="00552713" w:rsidRDefault="00757850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  <w:r>
        <w:rPr>
          <w:rFonts w:asciiTheme="majorHAnsi" w:hAnsiTheme="majorHAnsi" w:cs="Courier New"/>
          <w:color w:val="1A1A1A"/>
        </w:rPr>
        <w:t>Vi preghiamo di pubblicare sui siti di rispettiva competenza le informative aggiornate</w:t>
      </w:r>
      <w:r w:rsidR="00333FB9">
        <w:rPr>
          <w:rFonts w:asciiTheme="majorHAnsi" w:hAnsiTheme="majorHAnsi" w:cs="Courier New"/>
          <w:color w:val="1A1A1A"/>
        </w:rPr>
        <w:t xml:space="preserve"> al nuovo Regolamento 2016/679</w:t>
      </w:r>
      <w:r>
        <w:rPr>
          <w:rFonts w:asciiTheme="majorHAnsi" w:hAnsiTheme="majorHAnsi" w:cs="Courier New"/>
          <w:color w:val="1A1A1A"/>
        </w:rPr>
        <w:t xml:space="preserve"> sul modello di quella pubblicata sul sito del Partito Democratico.</w:t>
      </w:r>
    </w:p>
    <w:p w14:paraId="501A9A9C" w14:textId="77777777" w:rsidR="009457F3" w:rsidRDefault="009457F3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</w:p>
    <w:p w14:paraId="27AA45D7" w14:textId="77777777" w:rsidR="009457F3" w:rsidRPr="003A4752" w:rsidRDefault="009457F3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</w:rPr>
      </w:pPr>
    </w:p>
    <w:p w14:paraId="3A092292" w14:textId="7C2BC894" w:rsidR="00B31954" w:rsidRPr="003A4752" w:rsidRDefault="0017736A" w:rsidP="00DE41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  <w:u w:color="141414"/>
        </w:rPr>
      </w:pPr>
      <w:r w:rsidRPr="003A4752">
        <w:rPr>
          <w:rFonts w:asciiTheme="majorHAnsi" w:hAnsiTheme="majorHAnsi" w:cs="Courier New"/>
          <w:color w:val="1A1A1A"/>
          <w:u w:color="141414"/>
        </w:rPr>
        <w:t>Si allega</w:t>
      </w:r>
      <w:r w:rsidR="00D65BD9">
        <w:rPr>
          <w:rFonts w:asciiTheme="majorHAnsi" w:hAnsiTheme="majorHAnsi" w:cs="Courier New"/>
          <w:color w:val="1A1A1A"/>
          <w:u w:color="141414"/>
        </w:rPr>
        <w:t>no</w:t>
      </w:r>
      <w:r w:rsidRPr="003A4752">
        <w:rPr>
          <w:rFonts w:asciiTheme="majorHAnsi" w:hAnsiTheme="majorHAnsi" w:cs="Courier New"/>
          <w:color w:val="1A1A1A"/>
          <w:u w:color="141414"/>
        </w:rPr>
        <w:t>:</w:t>
      </w:r>
    </w:p>
    <w:p w14:paraId="7AE1FD47" w14:textId="74D1C21A" w:rsidR="0017736A" w:rsidRPr="003A4752" w:rsidRDefault="0017736A" w:rsidP="0017736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  <w:u w:color="141414"/>
        </w:rPr>
      </w:pPr>
      <w:r w:rsidRPr="003A4752">
        <w:rPr>
          <w:rFonts w:asciiTheme="majorHAnsi" w:hAnsiTheme="majorHAnsi" w:cs="Courier New"/>
          <w:color w:val="1A1A1A"/>
          <w:u w:color="141414"/>
        </w:rPr>
        <w:t>Regolamento (UE) 679/2016;</w:t>
      </w:r>
    </w:p>
    <w:p w14:paraId="6B23F5EC" w14:textId="7F98F9F9" w:rsidR="0017736A" w:rsidRPr="0013437E" w:rsidRDefault="0017736A" w:rsidP="0013437E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  <w:u w:color="141414"/>
        </w:rPr>
      </w:pPr>
      <w:r w:rsidRPr="003A4752">
        <w:rPr>
          <w:rFonts w:asciiTheme="majorHAnsi" w:hAnsiTheme="majorHAnsi" w:cs="Courier New"/>
          <w:color w:val="1A1A1A"/>
          <w:u w:color="141414"/>
        </w:rPr>
        <w:t>D.Lgs. 196/2003 (c.d. Codice Privacy);</w:t>
      </w:r>
    </w:p>
    <w:p w14:paraId="4910A924" w14:textId="238A75B7" w:rsidR="00633EC1" w:rsidRPr="003A4752" w:rsidRDefault="00552713" w:rsidP="0017736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Courier New"/>
          <w:color w:val="1A1A1A"/>
          <w:u w:color="141414"/>
        </w:rPr>
      </w:pPr>
      <w:r>
        <w:rPr>
          <w:rFonts w:asciiTheme="majorHAnsi" w:hAnsiTheme="majorHAnsi" w:cs="Courier New"/>
          <w:color w:val="1A1A1A"/>
          <w:u w:color="141414"/>
        </w:rPr>
        <w:t>Registro dei trattamenti.</w:t>
      </w:r>
    </w:p>
    <w:p w14:paraId="4D5DC6B8" w14:textId="6A85D254" w:rsidR="00510EDB" w:rsidRPr="00CD2D82" w:rsidRDefault="00510EDB" w:rsidP="00DE41D4">
      <w:pPr>
        <w:jc w:val="both"/>
        <w:rPr>
          <w:rFonts w:asciiTheme="majorHAnsi" w:hAnsiTheme="majorHAnsi" w:cs="Courier New"/>
          <w:b/>
        </w:rPr>
      </w:pPr>
    </w:p>
    <w:sectPr w:rsidR="00510EDB" w:rsidRPr="00CD2D82" w:rsidSect="00A10977">
      <w:footerReference w:type="even" r:id="rId9"/>
      <w:footerReference w:type="default" r:id="rId10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00EC" w14:textId="77777777" w:rsidR="00490C24" w:rsidRDefault="00490C24" w:rsidP="005109B8">
      <w:r>
        <w:separator/>
      </w:r>
    </w:p>
  </w:endnote>
  <w:endnote w:type="continuationSeparator" w:id="0">
    <w:p w14:paraId="78246E13" w14:textId="77777777" w:rsidR="00490C24" w:rsidRDefault="00490C24" w:rsidP="0051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B3F52" w14:textId="77777777" w:rsidR="00490C24" w:rsidRDefault="00490C24" w:rsidP="001A0A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9E77EB" w14:textId="77777777" w:rsidR="00490C24" w:rsidRDefault="00490C24" w:rsidP="005109B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C05DB" w14:textId="77777777" w:rsidR="00490C24" w:rsidRDefault="00490C24" w:rsidP="001A0A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1DA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7521C15" w14:textId="77777777" w:rsidR="00490C24" w:rsidRDefault="00490C24" w:rsidP="005109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42B60" w14:textId="77777777" w:rsidR="00490C24" w:rsidRDefault="00490C24" w:rsidP="005109B8">
      <w:r>
        <w:separator/>
      </w:r>
    </w:p>
  </w:footnote>
  <w:footnote w:type="continuationSeparator" w:id="0">
    <w:p w14:paraId="65FB008D" w14:textId="77777777" w:rsidR="00490C24" w:rsidRDefault="00490C24" w:rsidP="0051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B1F"/>
    <w:multiLevelType w:val="hybridMultilevel"/>
    <w:tmpl w:val="98A21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1D1E"/>
    <w:multiLevelType w:val="hybridMultilevel"/>
    <w:tmpl w:val="80F263E6"/>
    <w:lvl w:ilvl="0" w:tplc="0410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176F3"/>
    <w:multiLevelType w:val="hybridMultilevel"/>
    <w:tmpl w:val="705850B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E21283"/>
    <w:multiLevelType w:val="hybridMultilevel"/>
    <w:tmpl w:val="3F340D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6417F"/>
    <w:multiLevelType w:val="hybridMultilevel"/>
    <w:tmpl w:val="89BEA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958C8"/>
    <w:multiLevelType w:val="hybridMultilevel"/>
    <w:tmpl w:val="8598B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8436E"/>
    <w:multiLevelType w:val="hybridMultilevel"/>
    <w:tmpl w:val="7ADCD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867C6"/>
    <w:multiLevelType w:val="hybridMultilevel"/>
    <w:tmpl w:val="BD62FA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24DA"/>
    <w:multiLevelType w:val="hybridMultilevel"/>
    <w:tmpl w:val="BC164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06E0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F4334"/>
    <w:multiLevelType w:val="hybridMultilevel"/>
    <w:tmpl w:val="36A260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37287"/>
    <w:multiLevelType w:val="hybridMultilevel"/>
    <w:tmpl w:val="EEF270F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48390448"/>
    <w:multiLevelType w:val="hybridMultilevel"/>
    <w:tmpl w:val="726402A8"/>
    <w:lvl w:ilvl="0" w:tplc="B5BA5564">
      <w:start w:val="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105A8"/>
    <w:multiLevelType w:val="hybridMultilevel"/>
    <w:tmpl w:val="E5906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B40F3"/>
    <w:multiLevelType w:val="hybridMultilevel"/>
    <w:tmpl w:val="F8A6C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9221A"/>
    <w:multiLevelType w:val="hybridMultilevel"/>
    <w:tmpl w:val="FF46A81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84D7A"/>
    <w:multiLevelType w:val="hybridMultilevel"/>
    <w:tmpl w:val="FE5E1BF4"/>
    <w:lvl w:ilvl="0" w:tplc="B060E5DE">
      <w:start w:val="25"/>
      <w:numFmt w:val="bullet"/>
      <w:lvlText w:val="-"/>
      <w:lvlJc w:val="left"/>
      <w:pPr>
        <w:ind w:left="1494" w:hanging="360"/>
      </w:pPr>
      <w:rPr>
        <w:rFonts w:ascii="Book Antiqua" w:eastAsiaTheme="minorEastAsia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F2E35F5"/>
    <w:multiLevelType w:val="hybridMultilevel"/>
    <w:tmpl w:val="4B7081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D36DD"/>
    <w:multiLevelType w:val="hybridMultilevel"/>
    <w:tmpl w:val="E2849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F2620"/>
    <w:multiLevelType w:val="hybridMultilevel"/>
    <w:tmpl w:val="AB38FE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C389B"/>
    <w:multiLevelType w:val="hybridMultilevel"/>
    <w:tmpl w:val="BED6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272"/>
    <w:multiLevelType w:val="hybridMultilevel"/>
    <w:tmpl w:val="2E92EF66"/>
    <w:lvl w:ilvl="0" w:tplc="7E228600">
      <w:start w:val="25"/>
      <w:numFmt w:val="bullet"/>
      <w:lvlText w:val="-"/>
      <w:lvlJc w:val="left"/>
      <w:pPr>
        <w:ind w:left="1494" w:hanging="360"/>
      </w:pPr>
      <w:rPr>
        <w:rFonts w:ascii="Book Antiqua" w:eastAsiaTheme="minorEastAsia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6B130339"/>
    <w:multiLevelType w:val="hybridMultilevel"/>
    <w:tmpl w:val="B83EC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66F12"/>
    <w:multiLevelType w:val="hybridMultilevel"/>
    <w:tmpl w:val="C1488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63D5D"/>
    <w:multiLevelType w:val="hybridMultilevel"/>
    <w:tmpl w:val="AB8816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C72CD9"/>
    <w:multiLevelType w:val="hybridMultilevel"/>
    <w:tmpl w:val="6C8A7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5"/>
  </w:num>
  <w:num w:numId="5">
    <w:abstractNumId w:val="24"/>
  </w:num>
  <w:num w:numId="6">
    <w:abstractNumId w:val="17"/>
  </w:num>
  <w:num w:numId="7">
    <w:abstractNumId w:val="19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21"/>
  </w:num>
  <w:num w:numId="13">
    <w:abstractNumId w:val="8"/>
  </w:num>
  <w:num w:numId="14">
    <w:abstractNumId w:val="13"/>
  </w:num>
  <w:num w:numId="15">
    <w:abstractNumId w:val="14"/>
  </w:num>
  <w:num w:numId="16">
    <w:abstractNumId w:val="11"/>
  </w:num>
  <w:num w:numId="17">
    <w:abstractNumId w:val="6"/>
  </w:num>
  <w:num w:numId="18">
    <w:abstractNumId w:val="3"/>
  </w:num>
  <w:num w:numId="19">
    <w:abstractNumId w:val="7"/>
  </w:num>
  <w:num w:numId="20">
    <w:abstractNumId w:val="23"/>
  </w:num>
  <w:num w:numId="21">
    <w:abstractNumId w:val="1"/>
  </w:num>
  <w:num w:numId="22">
    <w:abstractNumId w:val="22"/>
  </w:num>
  <w:num w:numId="23">
    <w:abstractNumId w:val="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D4"/>
    <w:rsid w:val="00005467"/>
    <w:rsid w:val="000208C2"/>
    <w:rsid w:val="0002214D"/>
    <w:rsid w:val="00031BED"/>
    <w:rsid w:val="0003513E"/>
    <w:rsid w:val="00043482"/>
    <w:rsid w:val="00046E40"/>
    <w:rsid w:val="00060658"/>
    <w:rsid w:val="000770B8"/>
    <w:rsid w:val="00084CD6"/>
    <w:rsid w:val="00085D81"/>
    <w:rsid w:val="00087F3F"/>
    <w:rsid w:val="00090CD9"/>
    <w:rsid w:val="00091D34"/>
    <w:rsid w:val="000932C3"/>
    <w:rsid w:val="00094E4E"/>
    <w:rsid w:val="00097C39"/>
    <w:rsid w:val="000A2C3F"/>
    <w:rsid w:val="000A71C3"/>
    <w:rsid w:val="000B3EF1"/>
    <w:rsid w:val="000C3129"/>
    <w:rsid w:val="000D4DE4"/>
    <w:rsid w:val="00116618"/>
    <w:rsid w:val="001257DD"/>
    <w:rsid w:val="0013107E"/>
    <w:rsid w:val="0013437E"/>
    <w:rsid w:val="001470F5"/>
    <w:rsid w:val="001556A3"/>
    <w:rsid w:val="00170557"/>
    <w:rsid w:val="0017499A"/>
    <w:rsid w:val="0017736A"/>
    <w:rsid w:val="00191F6F"/>
    <w:rsid w:val="001A07E6"/>
    <w:rsid w:val="001A0AA4"/>
    <w:rsid w:val="001C0337"/>
    <w:rsid w:val="001C1409"/>
    <w:rsid w:val="001C4863"/>
    <w:rsid w:val="00227413"/>
    <w:rsid w:val="00234B1E"/>
    <w:rsid w:val="002378B9"/>
    <w:rsid w:val="002569A2"/>
    <w:rsid w:val="0026178F"/>
    <w:rsid w:val="0029136D"/>
    <w:rsid w:val="00292437"/>
    <w:rsid w:val="002A3508"/>
    <w:rsid w:val="002B0CCE"/>
    <w:rsid w:val="002B2B68"/>
    <w:rsid w:val="002B7CBF"/>
    <w:rsid w:val="002C4CC1"/>
    <w:rsid w:val="002D73BF"/>
    <w:rsid w:val="002E13BE"/>
    <w:rsid w:val="002E74B7"/>
    <w:rsid w:val="002F7033"/>
    <w:rsid w:val="00305A14"/>
    <w:rsid w:val="00331842"/>
    <w:rsid w:val="00333FB9"/>
    <w:rsid w:val="00336805"/>
    <w:rsid w:val="0034484B"/>
    <w:rsid w:val="003469BD"/>
    <w:rsid w:val="00364BC1"/>
    <w:rsid w:val="00375543"/>
    <w:rsid w:val="003A3356"/>
    <w:rsid w:val="003A4752"/>
    <w:rsid w:val="003A71F6"/>
    <w:rsid w:val="003C5D5F"/>
    <w:rsid w:val="003E5D99"/>
    <w:rsid w:val="0041257E"/>
    <w:rsid w:val="00431FD4"/>
    <w:rsid w:val="00434A54"/>
    <w:rsid w:val="00435443"/>
    <w:rsid w:val="00445652"/>
    <w:rsid w:val="004555DC"/>
    <w:rsid w:val="00455B66"/>
    <w:rsid w:val="0046668B"/>
    <w:rsid w:val="00467E66"/>
    <w:rsid w:val="0049066F"/>
    <w:rsid w:val="00490C24"/>
    <w:rsid w:val="004C6BCE"/>
    <w:rsid w:val="004E74B8"/>
    <w:rsid w:val="004F2B75"/>
    <w:rsid w:val="004F439F"/>
    <w:rsid w:val="005109B8"/>
    <w:rsid w:val="00510EDB"/>
    <w:rsid w:val="00514B87"/>
    <w:rsid w:val="00516D64"/>
    <w:rsid w:val="00521164"/>
    <w:rsid w:val="00552713"/>
    <w:rsid w:val="005538A1"/>
    <w:rsid w:val="00556CEE"/>
    <w:rsid w:val="00563BBA"/>
    <w:rsid w:val="00575DA0"/>
    <w:rsid w:val="005A5A2C"/>
    <w:rsid w:val="005B1F18"/>
    <w:rsid w:val="005E5CE3"/>
    <w:rsid w:val="005F677F"/>
    <w:rsid w:val="00623819"/>
    <w:rsid w:val="00633EC1"/>
    <w:rsid w:val="0064068F"/>
    <w:rsid w:val="0064220D"/>
    <w:rsid w:val="00644B6A"/>
    <w:rsid w:val="00646A53"/>
    <w:rsid w:val="00666DD2"/>
    <w:rsid w:val="006777C6"/>
    <w:rsid w:val="0068638B"/>
    <w:rsid w:val="00686DA1"/>
    <w:rsid w:val="00687F80"/>
    <w:rsid w:val="00690250"/>
    <w:rsid w:val="006A2719"/>
    <w:rsid w:val="006A48EE"/>
    <w:rsid w:val="006B21AB"/>
    <w:rsid w:val="006B492B"/>
    <w:rsid w:val="006B56D3"/>
    <w:rsid w:val="006B7F14"/>
    <w:rsid w:val="006C7596"/>
    <w:rsid w:val="006D4E67"/>
    <w:rsid w:val="006E7EE5"/>
    <w:rsid w:val="007048D4"/>
    <w:rsid w:val="007052D7"/>
    <w:rsid w:val="00726559"/>
    <w:rsid w:val="007436E6"/>
    <w:rsid w:val="00747F7C"/>
    <w:rsid w:val="00751528"/>
    <w:rsid w:val="00757850"/>
    <w:rsid w:val="00762148"/>
    <w:rsid w:val="00783EE2"/>
    <w:rsid w:val="007841BD"/>
    <w:rsid w:val="007870FC"/>
    <w:rsid w:val="007957F4"/>
    <w:rsid w:val="007A2B47"/>
    <w:rsid w:val="007C0638"/>
    <w:rsid w:val="007C32F6"/>
    <w:rsid w:val="007E7865"/>
    <w:rsid w:val="007F17B6"/>
    <w:rsid w:val="007F3399"/>
    <w:rsid w:val="00802B9D"/>
    <w:rsid w:val="00807222"/>
    <w:rsid w:val="00813DBB"/>
    <w:rsid w:val="00821D50"/>
    <w:rsid w:val="008338CF"/>
    <w:rsid w:val="00845502"/>
    <w:rsid w:val="008470C4"/>
    <w:rsid w:val="0087242F"/>
    <w:rsid w:val="00873D97"/>
    <w:rsid w:val="0087632C"/>
    <w:rsid w:val="00881FED"/>
    <w:rsid w:val="008951D2"/>
    <w:rsid w:val="0089709F"/>
    <w:rsid w:val="00897C31"/>
    <w:rsid w:val="008A6931"/>
    <w:rsid w:val="008B62A7"/>
    <w:rsid w:val="008B7B48"/>
    <w:rsid w:val="008D52D1"/>
    <w:rsid w:val="008E1C08"/>
    <w:rsid w:val="008E4EC3"/>
    <w:rsid w:val="008F16B9"/>
    <w:rsid w:val="008F1F51"/>
    <w:rsid w:val="00921DAD"/>
    <w:rsid w:val="00931D66"/>
    <w:rsid w:val="00934D0A"/>
    <w:rsid w:val="00940EFB"/>
    <w:rsid w:val="009457F3"/>
    <w:rsid w:val="00955B72"/>
    <w:rsid w:val="00961C5F"/>
    <w:rsid w:val="009650C5"/>
    <w:rsid w:val="0097531B"/>
    <w:rsid w:val="009765F2"/>
    <w:rsid w:val="00984FDF"/>
    <w:rsid w:val="00987081"/>
    <w:rsid w:val="009B40E4"/>
    <w:rsid w:val="009C1218"/>
    <w:rsid w:val="009C5A37"/>
    <w:rsid w:val="009C7C6C"/>
    <w:rsid w:val="009D2E9E"/>
    <w:rsid w:val="009E1471"/>
    <w:rsid w:val="00A1010B"/>
    <w:rsid w:val="00A10977"/>
    <w:rsid w:val="00A26886"/>
    <w:rsid w:val="00A27F59"/>
    <w:rsid w:val="00A31ACE"/>
    <w:rsid w:val="00A32499"/>
    <w:rsid w:val="00A424A8"/>
    <w:rsid w:val="00A478BA"/>
    <w:rsid w:val="00A55A2E"/>
    <w:rsid w:val="00A61572"/>
    <w:rsid w:val="00A82BF0"/>
    <w:rsid w:val="00AC5135"/>
    <w:rsid w:val="00B030E1"/>
    <w:rsid w:val="00B31954"/>
    <w:rsid w:val="00B4308C"/>
    <w:rsid w:val="00B44D6C"/>
    <w:rsid w:val="00B45B0B"/>
    <w:rsid w:val="00B52A12"/>
    <w:rsid w:val="00B547DB"/>
    <w:rsid w:val="00B615DD"/>
    <w:rsid w:val="00B64263"/>
    <w:rsid w:val="00B749F3"/>
    <w:rsid w:val="00B86360"/>
    <w:rsid w:val="00B90FBE"/>
    <w:rsid w:val="00B915B3"/>
    <w:rsid w:val="00BB677E"/>
    <w:rsid w:val="00BD673E"/>
    <w:rsid w:val="00C03E26"/>
    <w:rsid w:val="00C5139C"/>
    <w:rsid w:val="00C6617B"/>
    <w:rsid w:val="00C866A5"/>
    <w:rsid w:val="00CB37B2"/>
    <w:rsid w:val="00CB5317"/>
    <w:rsid w:val="00CD09EF"/>
    <w:rsid w:val="00CD2D82"/>
    <w:rsid w:val="00CE3BDD"/>
    <w:rsid w:val="00D16B49"/>
    <w:rsid w:val="00D21264"/>
    <w:rsid w:val="00D34AD3"/>
    <w:rsid w:val="00D36125"/>
    <w:rsid w:val="00D435AA"/>
    <w:rsid w:val="00D45CD0"/>
    <w:rsid w:val="00D55179"/>
    <w:rsid w:val="00D64EEF"/>
    <w:rsid w:val="00D65BD9"/>
    <w:rsid w:val="00D8037B"/>
    <w:rsid w:val="00D85F8B"/>
    <w:rsid w:val="00D91111"/>
    <w:rsid w:val="00DB18C7"/>
    <w:rsid w:val="00DE4171"/>
    <w:rsid w:val="00DE41D4"/>
    <w:rsid w:val="00E06328"/>
    <w:rsid w:val="00E13830"/>
    <w:rsid w:val="00E1542A"/>
    <w:rsid w:val="00E23364"/>
    <w:rsid w:val="00E50975"/>
    <w:rsid w:val="00E522FB"/>
    <w:rsid w:val="00E550AA"/>
    <w:rsid w:val="00E63339"/>
    <w:rsid w:val="00E639A1"/>
    <w:rsid w:val="00E7454C"/>
    <w:rsid w:val="00E813B6"/>
    <w:rsid w:val="00E963B5"/>
    <w:rsid w:val="00EB0DEF"/>
    <w:rsid w:val="00EC1904"/>
    <w:rsid w:val="00EC26D6"/>
    <w:rsid w:val="00ED39A4"/>
    <w:rsid w:val="00EF6EE7"/>
    <w:rsid w:val="00F45C25"/>
    <w:rsid w:val="00F67868"/>
    <w:rsid w:val="00F8239D"/>
    <w:rsid w:val="00FB19F4"/>
    <w:rsid w:val="00FB32F4"/>
    <w:rsid w:val="00FD362F"/>
    <w:rsid w:val="00FD755C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80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B87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B31954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109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09B8"/>
  </w:style>
  <w:style w:type="character" w:styleId="Numeropagina">
    <w:name w:val="page number"/>
    <w:basedOn w:val="Caratterepredefinitoparagrafo"/>
    <w:uiPriority w:val="99"/>
    <w:semiHidden/>
    <w:unhideWhenUsed/>
    <w:rsid w:val="005109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B87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B31954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109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09B8"/>
  </w:style>
  <w:style w:type="character" w:styleId="Numeropagina">
    <w:name w:val="page number"/>
    <w:basedOn w:val="Caratterepredefinitoparagrafo"/>
    <w:uiPriority w:val="99"/>
    <w:semiHidden/>
    <w:unhideWhenUsed/>
    <w:rsid w:val="0051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ivacy@partitodemocratico.i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2012</Words>
  <Characters>11474</Characters>
  <Application>Microsoft Macintosh Word</Application>
  <DocSecurity>0</DocSecurity>
  <Lines>95</Lines>
  <Paragraphs>26</Paragraphs>
  <ScaleCrop>false</ScaleCrop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Lusi</dc:creator>
  <cp:keywords/>
  <dc:description/>
  <cp:lastModifiedBy>Sara Lusi</cp:lastModifiedBy>
  <cp:revision>166</cp:revision>
  <dcterms:created xsi:type="dcterms:W3CDTF">2018-05-18T08:36:00Z</dcterms:created>
  <dcterms:modified xsi:type="dcterms:W3CDTF">2018-05-25T11:14:00Z</dcterms:modified>
</cp:coreProperties>
</file>